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C2" w:rsidRPr="00354139" w:rsidRDefault="002C52C2" w:rsidP="00FE4EFF">
      <w:pPr>
        <w:spacing w:before="55"/>
        <w:ind w:left="-90" w:right="558"/>
        <w:jc w:val="center"/>
        <w:rPr>
          <w:b/>
          <w:sz w:val="96"/>
          <w:szCs w:val="96"/>
        </w:rPr>
      </w:pPr>
      <w:r w:rsidRPr="00354139">
        <w:rPr>
          <w:b/>
          <w:sz w:val="96"/>
          <w:szCs w:val="96"/>
        </w:rPr>
        <w:t>Guardian Advocacy Information Handbook and Forms</w:t>
      </w:r>
    </w:p>
    <w:p w:rsidR="002C52C2" w:rsidRPr="00354139" w:rsidRDefault="002C52C2" w:rsidP="00FE4EFF">
      <w:pPr>
        <w:spacing w:before="514"/>
        <w:ind w:left="-90" w:right="558"/>
        <w:jc w:val="center"/>
        <w:rPr>
          <w:b/>
          <w:sz w:val="96"/>
          <w:szCs w:val="96"/>
        </w:rPr>
      </w:pPr>
      <w:r w:rsidRPr="00354139">
        <w:rPr>
          <w:b/>
          <w:sz w:val="96"/>
          <w:szCs w:val="96"/>
        </w:rPr>
        <w:t>For Use In The</w:t>
      </w:r>
    </w:p>
    <w:p w:rsidR="002C52C2" w:rsidRPr="00354139" w:rsidRDefault="002C52C2" w:rsidP="00FE4EFF">
      <w:pPr>
        <w:spacing w:before="5"/>
        <w:ind w:left="-90" w:right="543"/>
        <w:jc w:val="center"/>
        <w:rPr>
          <w:b/>
          <w:sz w:val="96"/>
          <w:szCs w:val="96"/>
        </w:rPr>
      </w:pPr>
      <w:r w:rsidRPr="00354139">
        <w:rPr>
          <w:b/>
          <w:sz w:val="96"/>
          <w:szCs w:val="96"/>
        </w:rPr>
        <w:t>SIXTH JUDICIAL CIRCUIT PINELLAS COUNTY, FLORIDA</w:t>
      </w:r>
    </w:p>
    <w:p w:rsidR="002C52C2" w:rsidRPr="00354139" w:rsidRDefault="002C52C2" w:rsidP="00FE4EFF">
      <w:pPr>
        <w:widowControl/>
        <w:autoSpaceDE/>
        <w:autoSpaceDN/>
        <w:ind w:left="-90"/>
        <w:rPr>
          <w:sz w:val="96"/>
          <w:szCs w:val="96"/>
        </w:rPr>
      </w:pPr>
    </w:p>
    <w:p w:rsidR="002C52C2" w:rsidRPr="00FB2FF6" w:rsidRDefault="002C52C2" w:rsidP="00FE4EFF">
      <w:pPr>
        <w:widowControl/>
        <w:autoSpaceDE/>
        <w:autoSpaceDN/>
        <w:ind w:left="-90"/>
        <w:rPr>
          <w:sz w:val="24"/>
          <w:szCs w:val="24"/>
        </w:rPr>
      </w:pPr>
    </w:p>
    <w:p w:rsidR="002C52C2" w:rsidRPr="00FB2FF6" w:rsidRDefault="002C52C2" w:rsidP="00FE4EFF">
      <w:pPr>
        <w:widowControl/>
        <w:autoSpaceDE/>
        <w:autoSpaceDN/>
        <w:ind w:left="-90"/>
        <w:rPr>
          <w:sz w:val="24"/>
          <w:szCs w:val="24"/>
        </w:rPr>
      </w:pPr>
    </w:p>
    <w:p w:rsidR="002C52C2" w:rsidRPr="00FB2FF6" w:rsidRDefault="002C52C2" w:rsidP="006B14EA">
      <w:pPr>
        <w:widowControl/>
        <w:autoSpaceDE/>
        <w:autoSpaceDN/>
        <w:rPr>
          <w:sz w:val="24"/>
          <w:szCs w:val="24"/>
        </w:rPr>
        <w:sectPr w:rsidR="002C52C2" w:rsidRPr="00FB2FF6" w:rsidSect="006B14EA">
          <w:footerReference w:type="default" r:id="rId7"/>
          <w:pgSz w:w="12240" w:h="15840" w:code="1"/>
          <w:pgMar w:top="1440" w:right="1440" w:bottom="1440" w:left="1440" w:header="720" w:footer="720" w:gutter="0"/>
          <w:cols w:space="720"/>
        </w:sectPr>
      </w:pPr>
    </w:p>
    <w:p w:rsidR="002C52C2" w:rsidRPr="00FB2FF6" w:rsidRDefault="00FB2FF6" w:rsidP="00D3391D">
      <w:pPr>
        <w:pStyle w:val="Heading2"/>
        <w:spacing w:before="67"/>
        <w:ind w:left="0" w:right="2195"/>
        <w:jc w:val="right"/>
        <w:rPr>
          <w:sz w:val="24"/>
          <w:szCs w:val="24"/>
          <w:u w:val="none"/>
        </w:rPr>
      </w:pPr>
      <w:r w:rsidRPr="00FB2FF6">
        <w:rPr>
          <w:sz w:val="24"/>
          <w:szCs w:val="24"/>
          <w:u w:val="none"/>
        </w:rPr>
        <w:lastRenderedPageBreak/>
        <w:t>PINELLAS</w:t>
      </w:r>
      <w:r w:rsidR="002C52C2" w:rsidRPr="00FB2FF6">
        <w:rPr>
          <w:sz w:val="24"/>
          <w:szCs w:val="24"/>
          <w:u w:val="none"/>
        </w:rPr>
        <w:t xml:space="preserve"> COUNTY GUARDIAN ADVOCATE INFORMATION</w:t>
      </w:r>
    </w:p>
    <w:p w:rsidR="002C52C2" w:rsidRPr="00FB2FF6" w:rsidRDefault="002C52C2" w:rsidP="00FE4EFF">
      <w:pPr>
        <w:pStyle w:val="BodyText"/>
        <w:ind w:left="-90"/>
        <w:rPr>
          <w:b/>
          <w:sz w:val="24"/>
          <w:szCs w:val="24"/>
        </w:rPr>
      </w:pPr>
    </w:p>
    <w:p w:rsidR="002C52C2" w:rsidRPr="00FB2FF6" w:rsidRDefault="002C52C2" w:rsidP="00FE4EFF">
      <w:pPr>
        <w:pStyle w:val="Heading4"/>
        <w:ind w:left="-90" w:right="913"/>
      </w:pPr>
      <w:r w:rsidRPr="00FB2FF6">
        <w:t>COMMENTARY, AND INSTRUCTIONS</w:t>
      </w:r>
    </w:p>
    <w:p w:rsidR="002C52C2" w:rsidRPr="00FB2FF6" w:rsidRDefault="002C52C2" w:rsidP="00FE4EFF">
      <w:pPr>
        <w:ind w:left="-90" w:right="913"/>
        <w:jc w:val="center"/>
        <w:rPr>
          <w:b/>
          <w:sz w:val="24"/>
          <w:szCs w:val="24"/>
        </w:rPr>
      </w:pPr>
      <w:r w:rsidRPr="00FB2FF6">
        <w:rPr>
          <w:b/>
          <w:sz w:val="24"/>
          <w:szCs w:val="24"/>
        </w:rPr>
        <w:t>GENERAL INFORMATION FOR SELF-REPRESENTED PETITIONERS</w:t>
      </w:r>
    </w:p>
    <w:p w:rsidR="002C52C2" w:rsidRPr="00FB2FF6" w:rsidRDefault="002C52C2" w:rsidP="00FE4EFF">
      <w:pPr>
        <w:pStyle w:val="BodyText"/>
        <w:spacing w:before="6"/>
        <w:ind w:left="-90"/>
        <w:rPr>
          <w:b/>
          <w:sz w:val="24"/>
          <w:szCs w:val="24"/>
        </w:rPr>
      </w:pPr>
    </w:p>
    <w:p w:rsidR="002C52C2" w:rsidRPr="00FB2FF6" w:rsidRDefault="002C52C2" w:rsidP="00FE4EFF">
      <w:pPr>
        <w:ind w:left="-90" w:right="196"/>
        <w:jc w:val="both"/>
        <w:rPr>
          <w:sz w:val="24"/>
          <w:szCs w:val="24"/>
        </w:rPr>
      </w:pPr>
      <w:r w:rsidRPr="00FB2FF6">
        <w:rPr>
          <w:sz w:val="24"/>
          <w:szCs w:val="24"/>
        </w:rPr>
        <w:t>You should read this General Information thoroughly before taking any other steps to file your case or represent yourself in court. Most of this information is not repeated in the attached forms. This information should provide you with an overview of the court system, its participants, and its processes. This is not intended as a substitute for legal advice from an attorney. Each case has its own particular set of circumstances, and an attorney may advise you of what is best for you in your individual situation.</w:t>
      </w:r>
    </w:p>
    <w:p w:rsidR="002C52C2" w:rsidRPr="00FB2FF6" w:rsidRDefault="002C52C2" w:rsidP="00FE4EFF">
      <w:pPr>
        <w:pStyle w:val="BodyText"/>
        <w:spacing w:before="3"/>
        <w:ind w:left="-90"/>
        <w:rPr>
          <w:sz w:val="24"/>
          <w:szCs w:val="24"/>
        </w:rPr>
      </w:pPr>
    </w:p>
    <w:p w:rsidR="002C52C2" w:rsidRPr="00FB2FF6" w:rsidRDefault="002C52C2" w:rsidP="00FE4EFF">
      <w:pPr>
        <w:ind w:left="-90" w:right="909"/>
        <w:jc w:val="center"/>
        <w:rPr>
          <w:b/>
          <w:sz w:val="24"/>
          <w:szCs w:val="24"/>
        </w:rPr>
      </w:pPr>
      <w:r w:rsidRPr="00FB2FF6">
        <w:rPr>
          <w:b/>
          <w:sz w:val="24"/>
          <w:szCs w:val="24"/>
        </w:rPr>
        <w:t>Guardian Advocates</w:t>
      </w:r>
    </w:p>
    <w:p w:rsidR="002C52C2" w:rsidRPr="00D3391D" w:rsidRDefault="002C52C2" w:rsidP="00FE4EFF">
      <w:pPr>
        <w:spacing w:before="222"/>
        <w:ind w:left="-90"/>
        <w:jc w:val="both"/>
        <w:rPr>
          <w:b/>
          <w:sz w:val="24"/>
          <w:szCs w:val="24"/>
        </w:rPr>
      </w:pPr>
      <w:r w:rsidRPr="00D3391D">
        <w:rPr>
          <w:b/>
          <w:sz w:val="24"/>
          <w:szCs w:val="24"/>
        </w:rPr>
        <w:t>What is a Guardian Advocate?</w:t>
      </w:r>
    </w:p>
    <w:p w:rsidR="002C52C2" w:rsidRPr="00FB2FF6" w:rsidRDefault="002C52C2" w:rsidP="00FE4EFF">
      <w:pPr>
        <w:spacing w:before="50"/>
        <w:ind w:left="-90" w:right="141"/>
        <w:jc w:val="both"/>
        <w:rPr>
          <w:sz w:val="24"/>
          <w:szCs w:val="24"/>
        </w:rPr>
      </w:pPr>
      <w:r w:rsidRPr="00FB2FF6">
        <w:rPr>
          <w:sz w:val="24"/>
          <w:szCs w:val="24"/>
        </w:rPr>
        <w:t xml:space="preserve">Per Florida Statutes 393.012 and 744.3085, A circuit court may appoint a guardian advocate, without an adjudication of incapacity, for a person with developmental disabilities if the person lacks the capacity to do some, but not all, of the </w:t>
      </w:r>
      <w:r w:rsidR="007958D0" w:rsidRPr="00FB2FF6">
        <w:rPr>
          <w:sz w:val="24"/>
          <w:szCs w:val="24"/>
        </w:rPr>
        <w:t>tasks necessary</w:t>
      </w:r>
      <w:r w:rsidRPr="00FB2FF6">
        <w:rPr>
          <w:sz w:val="24"/>
          <w:szCs w:val="24"/>
        </w:rPr>
        <w:t xml:space="preserve"> to care for his or her person, property, or estate, or if the person has voluntarily petitioned for the appointment of a guardian</w:t>
      </w:r>
      <w:r w:rsidRPr="00FB2FF6">
        <w:rPr>
          <w:spacing w:val="-34"/>
          <w:sz w:val="24"/>
          <w:szCs w:val="24"/>
        </w:rPr>
        <w:t xml:space="preserve"> </w:t>
      </w:r>
      <w:r w:rsidRPr="00FB2FF6">
        <w:rPr>
          <w:sz w:val="24"/>
          <w:szCs w:val="24"/>
        </w:rPr>
        <w:t>advocate.</w:t>
      </w:r>
    </w:p>
    <w:p w:rsidR="002C52C2" w:rsidRPr="00FB2FF6" w:rsidRDefault="002C52C2" w:rsidP="00FE4EFF">
      <w:pPr>
        <w:pStyle w:val="BodyText"/>
        <w:spacing w:before="9"/>
        <w:ind w:left="-90"/>
        <w:rPr>
          <w:sz w:val="24"/>
          <w:szCs w:val="24"/>
        </w:rPr>
      </w:pPr>
    </w:p>
    <w:p w:rsidR="002C52C2" w:rsidRPr="00D3391D" w:rsidRDefault="002C52C2" w:rsidP="00FE4EFF">
      <w:pPr>
        <w:ind w:left="-90"/>
        <w:jc w:val="both"/>
        <w:rPr>
          <w:b/>
          <w:sz w:val="24"/>
          <w:szCs w:val="24"/>
        </w:rPr>
      </w:pPr>
      <w:r w:rsidRPr="00D3391D">
        <w:rPr>
          <w:b/>
          <w:sz w:val="24"/>
          <w:szCs w:val="24"/>
        </w:rPr>
        <w:t>What constitutes a Developmental Disability?</w:t>
      </w:r>
    </w:p>
    <w:p w:rsidR="002C52C2" w:rsidRPr="00FB2FF6" w:rsidRDefault="002C52C2" w:rsidP="00FE4EFF">
      <w:pPr>
        <w:spacing w:before="52"/>
        <w:ind w:left="-90" w:right="117"/>
        <w:jc w:val="both"/>
        <w:rPr>
          <w:sz w:val="24"/>
          <w:szCs w:val="24"/>
        </w:rPr>
      </w:pPr>
      <w:r w:rsidRPr="00FB2FF6">
        <w:rPr>
          <w:sz w:val="24"/>
          <w:szCs w:val="24"/>
        </w:rPr>
        <w:t>Per Florida Statute 393.063, A Developmental Disability is a disorder or syndrome that  is attributable to intellectual disability, cerebral palsy, autism, spina bifida, Down syndrome, Phelan-McDermid syndrome, or Prader-Willi syndrome; that  manifests before the age of 18; and that constitutes a substantial handicap that can reasonably be expected to continue</w:t>
      </w:r>
      <w:r w:rsidRPr="00FB2FF6">
        <w:rPr>
          <w:spacing w:val="-17"/>
          <w:sz w:val="24"/>
          <w:szCs w:val="24"/>
        </w:rPr>
        <w:t xml:space="preserve"> </w:t>
      </w:r>
      <w:r w:rsidRPr="00FB2FF6">
        <w:rPr>
          <w:sz w:val="24"/>
          <w:szCs w:val="24"/>
        </w:rPr>
        <w:t>indefinitely. (</w:t>
      </w:r>
      <w:r w:rsidR="007958D0" w:rsidRPr="00FB2FF6">
        <w:rPr>
          <w:sz w:val="24"/>
          <w:szCs w:val="24"/>
        </w:rPr>
        <w:t>See</w:t>
      </w:r>
      <w:r w:rsidRPr="00FB2FF6">
        <w:rPr>
          <w:sz w:val="24"/>
          <w:szCs w:val="24"/>
        </w:rPr>
        <w:t xml:space="preserve"> glossary for definitions)</w:t>
      </w:r>
    </w:p>
    <w:p w:rsidR="002C52C2" w:rsidRPr="00FB2FF6" w:rsidRDefault="002C52C2" w:rsidP="00FE4EFF">
      <w:pPr>
        <w:pStyle w:val="BodyText"/>
        <w:spacing w:before="5"/>
        <w:ind w:left="-90"/>
        <w:rPr>
          <w:sz w:val="24"/>
          <w:szCs w:val="24"/>
        </w:rPr>
      </w:pPr>
    </w:p>
    <w:p w:rsidR="002C52C2" w:rsidRPr="00FB2FF6" w:rsidRDefault="002C52C2" w:rsidP="00FE4EFF">
      <w:pPr>
        <w:ind w:left="-90" w:right="117"/>
        <w:jc w:val="both"/>
        <w:rPr>
          <w:sz w:val="24"/>
          <w:szCs w:val="24"/>
        </w:rPr>
      </w:pPr>
      <w:r w:rsidRPr="00D3391D">
        <w:rPr>
          <w:b/>
          <w:sz w:val="24"/>
          <w:szCs w:val="24"/>
        </w:rPr>
        <w:t>Why does a Developmentally Disabled person need a Guardian Advocate?</w:t>
      </w:r>
      <w:r w:rsidRPr="00FB2FF6">
        <w:rPr>
          <w:sz w:val="24"/>
          <w:szCs w:val="24"/>
        </w:rPr>
        <w:t xml:space="preserve"> Parents, as natural guardians of their children, can make decisions for their disabled child. However, once the person reaches maturity (turns 18), parents are often not permitted to make medical and financial decisions on behalf of their disabled child, unless they are appointed Guardian Advocate by the court.</w:t>
      </w:r>
    </w:p>
    <w:p w:rsidR="002C52C2" w:rsidRPr="00FB2FF6" w:rsidRDefault="002C52C2" w:rsidP="00FE4EFF">
      <w:pPr>
        <w:widowControl/>
        <w:autoSpaceDE/>
        <w:autoSpaceDN/>
        <w:ind w:left="-90"/>
        <w:rPr>
          <w:sz w:val="24"/>
          <w:szCs w:val="24"/>
        </w:rPr>
        <w:sectPr w:rsidR="002C52C2" w:rsidRPr="00FB2FF6" w:rsidSect="006B14EA">
          <w:pgSz w:w="12240" w:h="15840" w:code="1"/>
          <w:pgMar w:top="1440" w:right="1440" w:bottom="1440" w:left="1440" w:header="720" w:footer="720" w:gutter="0"/>
          <w:cols w:space="720"/>
        </w:sectPr>
      </w:pPr>
    </w:p>
    <w:p w:rsidR="002C52C2" w:rsidRPr="00D3391D" w:rsidRDefault="002C52C2" w:rsidP="00FE4EFF">
      <w:pPr>
        <w:spacing w:before="72"/>
        <w:ind w:left="-90"/>
        <w:jc w:val="both"/>
        <w:rPr>
          <w:b/>
          <w:sz w:val="24"/>
          <w:szCs w:val="24"/>
        </w:rPr>
      </w:pPr>
      <w:r w:rsidRPr="00D3391D">
        <w:rPr>
          <w:b/>
          <w:sz w:val="24"/>
          <w:szCs w:val="24"/>
        </w:rPr>
        <w:lastRenderedPageBreak/>
        <w:t>Why a Guardian Advocate and not a Guardian?</w:t>
      </w:r>
    </w:p>
    <w:p w:rsidR="002C52C2" w:rsidRPr="00FB2FF6" w:rsidRDefault="002C52C2" w:rsidP="00FE4EFF">
      <w:pPr>
        <w:spacing w:before="52"/>
        <w:ind w:left="-90" w:right="157"/>
        <w:jc w:val="both"/>
        <w:rPr>
          <w:sz w:val="24"/>
          <w:szCs w:val="24"/>
        </w:rPr>
      </w:pPr>
      <w:r w:rsidRPr="00FB2FF6">
        <w:rPr>
          <w:sz w:val="24"/>
          <w:szCs w:val="24"/>
        </w:rPr>
        <w:t>Florida law recognizes the Guardian Advocate as a less restrictive alternative to Guardianship and requires the court to pursue less restrictive alternatives when possible.</w:t>
      </w:r>
    </w:p>
    <w:p w:rsidR="002C52C2" w:rsidRPr="00FB2FF6" w:rsidRDefault="002C52C2" w:rsidP="00FE4EFF">
      <w:pPr>
        <w:pStyle w:val="BodyText"/>
        <w:spacing w:before="7"/>
        <w:ind w:left="-90"/>
        <w:rPr>
          <w:sz w:val="24"/>
          <w:szCs w:val="24"/>
        </w:rPr>
      </w:pPr>
    </w:p>
    <w:p w:rsidR="002C52C2" w:rsidRPr="00D3391D" w:rsidRDefault="002C52C2" w:rsidP="00FE4EFF">
      <w:pPr>
        <w:ind w:left="-90" w:right="157"/>
        <w:jc w:val="both"/>
        <w:rPr>
          <w:b/>
          <w:sz w:val="24"/>
          <w:szCs w:val="24"/>
        </w:rPr>
      </w:pPr>
      <w:r w:rsidRPr="00D3391D">
        <w:rPr>
          <w:b/>
          <w:sz w:val="24"/>
          <w:szCs w:val="24"/>
        </w:rPr>
        <w:t>When can I file to be Guardian Advocate of my Developmentally Disabled child or relative?</w:t>
      </w:r>
    </w:p>
    <w:p w:rsidR="002C52C2" w:rsidRPr="00FB2FF6" w:rsidRDefault="002C52C2" w:rsidP="00FE4EFF">
      <w:pPr>
        <w:spacing w:before="2"/>
        <w:ind w:left="-90" w:right="159"/>
        <w:jc w:val="both"/>
        <w:rPr>
          <w:sz w:val="24"/>
          <w:szCs w:val="24"/>
        </w:rPr>
      </w:pPr>
      <w:r w:rsidRPr="00FB2FF6">
        <w:rPr>
          <w:sz w:val="24"/>
          <w:szCs w:val="24"/>
        </w:rPr>
        <w:t xml:space="preserve">When a minor reaches the age of 17 and 6 months or anytime thereafter. </w:t>
      </w:r>
    </w:p>
    <w:p w:rsidR="002C52C2" w:rsidRPr="00FB2FF6" w:rsidRDefault="002C52C2" w:rsidP="00FE4EFF">
      <w:pPr>
        <w:pStyle w:val="BodyText"/>
        <w:ind w:left="-90"/>
        <w:rPr>
          <w:sz w:val="24"/>
          <w:szCs w:val="24"/>
        </w:rPr>
      </w:pPr>
    </w:p>
    <w:p w:rsidR="002C52C2" w:rsidRPr="00D3391D" w:rsidRDefault="002C52C2" w:rsidP="00FE4EFF">
      <w:pPr>
        <w:ind w:left="-90"/>
        <w:jc w:val="both"/>
        <w:rPr>
          <w:b/>
          <w:sz w:val="24"/>
          <w:szCs w:val="24"/>
        </w:rPr>
      </w:pPr>
      <w:r w:rsidRPr="00D3391D">
        <w:rPr>
          <w:b/>
          <w:sz w:val="24"/>
          <w:szCs w:val="24"/>
        </w:rPr>
        <w:t>Do I need an attorney to file?</w:t>
      </w:r>
    </w:p>
    <w:p w:rsidR="002C52C2" w:rsidRPr="00FB2FF6" w:rsidRDefault="002C52C2" w:rsidP="00FE4EFF">
      <w:pPr>
        <w:spacing w:before="50"/>
        <w:ind w:left="-90" w:right="157"/>
        <w:jc w:val="both"/>
        <w:rPr>
          <w:strike/>
          <w:sz w:val="24"/>
          <w:szCs w:val="24"/>
        </w:rPr>
      </w:pPr>
      <w:r w:rsidRPr="00FB2FF6">
        <w:rPr>
          <w:sz w:val="24"/>
          <w:szCs w:val="24"/>
        </w:rPr>
        <w:t>A Guardian Advocate is the only type of guardianship that does not require an attorney per Florida Probate Rule 5.030, unless the Proposed Guardian Advocate seeks to manage income or assets other than being the representative payee for government benefits</w:t>
      </w:r>
      <w:r w:rsidRPr="00FB2FF6">
        <w:rPr>
          <w:strike/>
          <w:sz w:val="24"/>
          <w:szCs w:val="24"/>
        </w:rPr>
        <w:t>.</w:t>
      </w:r>
    </w:p>
    <w:p w:rsidR="002C52C2" w:rsidRPr="00D3391D" w:rsidRDefault="002C52C2" w:rsidP="00FE4EFF">
      <w:pPr>
        <w:spacing w:before="217"/>
        <w:ind w:left="-90"/>
        <w:jc w:val="both"/>
        <w:rPr>
          <w:b/>
          <w:sz w:val="24"/>
          <w:szCs w:val="24"/>
        </w:rPr>
      </w:pPr>
      <w:r w:rsidRPr="00D3391D">
        <w:rPr>
          <w:b/>
          <w:sz w:val="24"/>
          <w:szCs w:val="24"/>
        </w:rPr>
        <w:t>What are the requirements to be a Guardian Advocate?</w:t>
      </w:r>
    </w:p>
    <w:p w:rsidR="002C52C2" w:rsidRPr="00D3391D" w:rsidRDefault="002C52C2" w:rsidP="00D3391D">
      <w:pPr>
        <w:pStyle w:val="ListParagraph"/>
        <w:numPr>
          <w:ilvl w:val="0"/>
          <w:numId w:val="9"/>
        </w:numPr>
        <w:spacing w:before="52"/>
        <w:jc w:val="both"/>
        <w:rPr>
          <w:sz w:val="24"/>
          <w:szCs w:val="24"/>
        </w:rPr>
      </w:pPr>
      <w:r w:rsidRPr="00D3391D">
        <w:rPr>
          <w:sz w:val="24"/>
          <w:szCs w:val="24"/>
        </w:rPr>
        <w:t>A Guardian Advocate must be:</w:t>
      </w:r>
    </w:p>
    <w:p w:rsidR="00D3391D" w:rsidRDefault="002C52C2" w:rsidP="00D3391D">
      <w:pPr>
        <w:pStyle w:val="ListParagraph"/>
        <w:numPr>
          <w:ilvl w:val="0"/>
          <w:numId w:val="9"/>
        </w:numPr>
        <w:tabs>
          <w:tab w:val="left" w:pos="841"/>
        </w:tabs>
        <w:spacing w:before="59"/>
        <w:jc w:val="both"/>
        <w:rPr>
          <w:sz w:val="24"/>
          <w:szCs w:val="24"/>
        </w:rPr>
      </w:pPr>
      <w:r w:rsidRPr="00FB2FF6">
        <w:rPr>
          <w:sz w:val="24"/>
          <w:szCs w:val="24"/>
        </w:rPr>
        <w:t>Age 18 or older</w:t>
      </w:r>
    </w:p>
    <w:p w:rsidR="002C52C2" w:rsidRPr="00D3391D" w:rsidRDefault="002C52C2" w:rsidP="00D3391D">
      <w:pPr>
        <w:pStyle w:val="ListParagraph"/>
        <w:numPr>
          <w:ilvl w:val="0"/>
          <w:numId w:val="9"/>
        </w:numPr>
        <w:tabs>
          <w:tab w:val="left" w:pos="841"/>
        </w:tabs>
        <w:spacing w:before="59"/>
        <w:jc w:val="both"/>
        <w:rPr>
          <w:sz w:val="24"/>
          <w:szCs w:val="24"/>
        </w:rPr>
      </w:pPr>
      <w:r w:rsidRPr="00D3391D">
        <w:rPr>
          <w:sz w:val="24"/>
          <w:szCs w:val="24"/>
        </w:rPr>
        <w:t>A resident of Florida, unless they are a spouse, blood relative, legally adopted child or parent of the disabled person or a spouse of the blood relative or legally adopted parent or child of the disabled person (an</w:t>
      </w:r>
      <w:r w:rsidRPr="00D3391D">
        <w:rPr>
          <w:spacing w:val="-26"/>
          <w:sz w:val="24"/>
          <w:szCs w:val="24"/>
        </w:rPr>
        <w:t xml:space="preserve"> </w:t>
      </w:r>
      <w:r w:rsidRPr="00D3391D">
        <w:rPr>
          <w:sz w:val="24"/>
          <w:szCs w:val="24"/>
        </w:rPr>
        <w:t>in-law).</w:t>
      </w:r>
    </w:p>
    <w:p w:rsidR="002C52C2" w:rsidRPr="00FB2FF6" w:rsidRDefault="002C52C2" w:rsidP="00D3391D">
      <w:pPr>
        <w:pStyle w:val="ListParagraph"/>
        <w:numPr>
          <w:ilvl w:val="0"/>
          <w:numId w:val="9"/>
        </w:numPr>
        <w:tabs>
          <w:tab w:val="left" w:pos="841"/>
        </w:tabs>
        <w:spacing w:before="1"/>
        <w:jc w:val="both"/>
        <w:rPr>
          <w:sz w:val="24"/>
          <w:szCs w:val="24"/>
        </w:rPr>
      </w:pPr>
      <w:r w:rsidRPr="00FB2FF6">
        <w:rPr>
          <w:sz w:val="24"/>
          <w:szCs w:val="24"/>
        </w:rPr>
        <w:t>Has not been convicted of a</w:t>
      </w:r>
      <w:r w:rsidRPr="00FB2FF6">
        <w:rPr>
          <w:spacing w:val="-13"/>
          <w:sz w:val="24"/>
          <w:szCs w:val="24"/>
        </w:rPr>
        <w:t xml:space="preserve"> </w:t>
      </w:r>
      <w:r w:rsidRPr="00FB2FF6">
        <w:rPr>
          <w:sz w:val="24"/>
          <w:szCs w:val="24"/>
        </w:rPr>
        <w:t>felony.</w:t>
      </w:r>
    </w:p>
    <w:p w:rsidR="002C52C2" w:rsidRPr="00FB2FF6" w:rsidRDefault="002C52C2" w:rsidP="00D3391D">
      <w:pPr>
        <w:pStyle w:val="ListParagraph"/>
        <w:numPr>
          <w:ilvl w:val="0"/>
          <w:numId w:val="9"/>
        </w:numPr>
        <w:tabs>
          <w:tab w:val="left" w:pos="841"/>
        </w:tabs>
        <w:spacing w:before="39"/>
        <w:jc w:val="both"/>
        <w:rPr>
          <w:sz w:val="24"/>
          <w:szCs w:val="24"/>
        </w:rPr>
      </w:pPr>
      <w:r w:rsidRPr="00FB2FF6">
        <w:rPr>
          <w:sz w:val="24"/>
          <w:szCs w:val="24"/>
        </w:rPr>
        <w:t>Is capable of discharging the duties of a guardian (is not incapacitated or</w:t>
      </w:r>
      <w:r w:rsidRPr="00FB2FF6">
        <w:rPr>
          <w:spacing w:val="-34"/>
          <w:sz w:val="24"/>
          <w:szCs w:val="24"/>
        </w:rPr>
        <w:t xml:space="preserve"> </w:t>
      </w:r>
      <w:r w:rsidRPr="00FB2FF6">
        <w:rPr>
          <w:sz w:val="24"/>
          <w:szCs w:val="24"/>
        </w:rPr>
        <w:t>ill).</w:t>
      </w:r>
    </w:p>
    <w:p w:rsidR="002C52C2" w:rsidRPr="00FB2FF6" w:rsidRDefault="002C52C2" w:rsidP="00D3391D">
      <w:pPr>
        <w:pStyle w:val="ListParagraph"/>
        <w:numPr>
          <w:ilvl w:val="0"/>
          <w:numId w:val="9"/>
        </w:numPr>
        <w:tabs>
          <w:tab w:val="left" w:pos="841"/>
        </w:tabs>
        <w:spacing w:before="39"/>
        <w:jc w:val="both"/>
        <w:rPr>
          <w:sz w:val="24"/>
          <w:szCs w:val="24"/>
        </w:rPr>
      </w:pPr>
      <w:r w:rsidRPr="00FB2FF6">
        <w:rPr>
          <w:sz w:val="24"/>
          <w:szCs w:val="24"/>
        </w:rPr>
        <w:t xml:space="preserve">Is not a provider of health care services to the ward. </w:t>
      </w:r>
    </w:p>
    <w:p w:rsidR="002C52C2" w:rsidRPr="00FB2FF6" w:rsidRDefault="002C52C2" w:rsidP="00D3391D">
      <w:pPr>
        <w:pStyle w:val="ListParagraph"/>
        <w:numPr>
          <w:ilvl w:val="0"/>
          <w:numId w:val="9"/>
        </w:numPr>
        <w:tabs>
          <w:tab w:val="left" w:pos="841"/>
        </w:tabs>
        <w:spacing w:before="39"/>
        <w:jc w:val="both"/>
        <w:rPr>
          <w:sz w:val="24"/>
          <w:szCs w:val="24"/>
        </w:rPr>
      </w:pPr>
      <w:r w:rsidRPr="00FB2FF6">
        <w:rPr>
          <w:sz w:val="24"/>
          <w:szCs w:val="24"/>
        </w:rPr>
        <w:t>For further information and a complete list, please see Florida Statue, sec.</w:t>
      </w:r>
      <w:r w:rsidRPr="00FB2FF6">
        <w:rPr>
          <w:spacing w:val="-23"/>
          <w:sz w:val="24"/>
          <w:szCs w:val="24"/>
        </w:rPr>
        <w:t xml:space="preserve"> </w:t>
      </w:r>
      <w:r w:rsidRPr="00FB2FF6">
        <w:rPr>
          <w:sz w:val="24"/>
          <w:szCs w:val="24"/>
        </w:rPr>
        <w:t>744.309</w:t>
      </w:r>
    </w:p>
    <w:p w:rsidR="002C52C2" w:rsidRPr="00D3391D" w:rsidRDefault="002C52C2" w:rsidP="00FE4EFF">
      <w:pPr>
        <w:spacing w:before="198"/>
        <w:ind w:left="-90"/>
        <w:jc w:val="both"/>
        <w:rPr>
          <w:b/>
          <w:sz w:val="24"/>
          <w:szCs w:val="24"/>
        </w:rPr>
      </w:pPr>
      <w:r w:rsidRPr="00D3391D">
        <w:rPr>
          <w:b/>
          <w:sz w:val="24"/>
          <w:szCs w:val="24"/>
        </w:rPr>
        <w:t>How long does the process take?</w:t>
      </w:r>
    </w:p>
    <w:p w:rsidR="002C52C2" w:rsidRPr="00FB2FF6" w:rsidRDefault="002C52C2" w:rsidP="00FE4EFF">
      <w:pPr>
        <w:ind w:left="-90" w:right="116"/>
        <w:jc w:val="both"/>
        <w:rPr>
          <w:sz w:val="24"/>
          <w:szCs w:val="24"/>
        </w:rPr>
      </w:pPr>
      <w:r w:rsidRPr="00FB2FF6">
        <w:rPr>
          <w:sz w:val="24"/>
          <w:szCs w:val="24"/>
        </w:rPr>
        <w:t>It is difficult to predict what the court’s case load may be or other factors. However, the sooner you file, the sooner the hearing will take place and Letters of Guardian Advocate will be signed. Once all of the forms are filed, pleas</w:t>
      </w:r>
      <w:r w:rsidR="00FB2FF6" w:rsidRPr="00FB2FF6">
        <w:rPr>
          <w:sz w:val="24"/>
          <w:szCs w:val="24"/>
        </w:rPr>
        <w:t xml:space="preserve">e contact the Pinellas </w:t>
      </w:r>
      <w:r w:rsidRPr="00FB2FF6">
        <w:rPr>
          <w:sz w:val="24"/>
          <w:szCs w:val="24"/>
        </w:rPr>
        <w:t>Clerk of Court for information on scheduling a hearing.</w:t>
      </w:r>
    </w:p>
    <w:p w:rsidR="00D3391D" w:rsidRDefault="00D3391D" w:rsidP="00FE4EFF">
      <w:pPr>
        <w:spacing w:before="72"/>
        <w:ind w:left="-90"/>
        <w:jc w:val="both"/>
        <w:rPr>
          <w:b/>
          <w:sz w:val="24"/>
          <w:szCs w:val="24"/>
        </w:rPr>
      </w:pPr>
    </w:p>
    <w:p w:rsidR="002C52C2" w:rsidRPr="00D3391D" w:rsidRDefault="002C52C2" w:rsidP="00FE4EFF">
      <w:pPr>
        <w:spacing w:before="72"/>
        <w:ind w:left="-90"/>
        <w:jc w:val="both"/>
        <w:rPr>
          <w:b/>
          <w:sz w:val="24"/>
          <w:szCs w:val="24"/>
        </w:rPr>
      </w:pPr>
      <w:r w:rsidRPr="00D3391D">
        <w:rPr>
          <w:b/>
          <w:sz w:val="24"/>
          <w:szCs w:val="24"/>
        </w:rPr>
        <w:t>What does the Guardian Advocate have to do?</w:t>
      </w:r>
    </w:p>
    <w:p w:rsidR="002C52C2" w:rsidRPr="00FB2FF6" w:rsidRDefault="002C52C2" w:rsidP="00FE4EFF">
      <w:pPr>
        <w:ind w:left="-90" w:right="117"/>
        <w:jc w:val="both"/>
        <w:rPr>
          <w:sz w:val="24"/>
          <w:szCs w:val="24"/>
        </w:rPr>
      </w:pPr>
      <w:r w:rsidRPr="00FB2FF6">
        <w:rPr>
          <w:sz w:val="24"/>
          <w:szCs w:val="24"/>
        </w:rPr>
        <w:t>If you are the disabled person’s parent, not much will change. You will continue to help them get medical care, government benefits, etc. as their Advocate. You will be required to file annual documents updating the court on the status of the disabled person. For more information, please see Florida Statute</w:t>
      </w:r>
      <w:r w:rsidRPr="00FB2FF6">
        <w:rPr>
          <w:spacing w:val="-31"/>
          <w:sz w:val="24"/>
          <w:szCs w:val="24"/>
        </w:rPr>
        <w:t xml:space="preserve"> </w:t>
      </w:r>
      <w:r w:rsidRPr="00FB2FF6">
        <w:rPr>
          <w:sz w:val="24"/>
          <w:szCs w:val="24"/>
        </w:rPr>
        <w:t>393.12.</w:t>
      </w:r>
    </w:p>
    <w:p w:rsidR="002C52C2" w:rsidRPr="00FB2FF6" w:rsidRDefault="002C52C2" w:rsidP="00FE4EFF">
      <w:pPr>
        <w:pStyle w:val="BodyText"/>
        <w:spacing w:before="2"/>
        <w:ind w:left="-90"/>
        <w:rPr>
          <w:sz w:val="24"/>
          <w:szCs w:val="24"/>
        </w:rPr>
      </w:pPr>
    </w:p>
    <w:p w:rsidR="002C52C2" w:rsidRPr="00FB2FF6" w:rsidRDefault="002C52C2" w:rsidP="00FE4EFF">
      <w:pPr>
        <w:spacing w:before="1"/>
        <w:ind w:left="-90" w:right="713"/>
        <w:rPr>
          <w:b/>
          <w:sz w:val="24"/>
          <w:szCs w:val="24"/>
        </w:rPr>
      </w:pPr>
      <w:r w:rsidRPr="00FB2FF6">
        <w:rPr>
          <w:b/>
          <w:sz w:val="24"/>
          <w:szCs w:val="24"/>
        </w:rPr>
        <w:t>Background Check Requirements and who may NOT serve as Guardian Advocate:</w:t>
      </w:r>
    </w:p>
    <w:p w:rsidR="002C52C2" w:rsidRPr="00FB2FF6" w:rsidRDefault="002C52C2" w:rsidP="00FE4EFF">
      <w:pPr>
        <w:pStyle w:val="BodyText"/>
        <w:spacing w:before="1"/>
        <w:ind w:left="-90"/>
        <w:rPr>
          <w:b/>
          <w:sz w:val="24"/>
          <w:szCs w:val="24"/>
        </w:rPr>
      </w:pPr>
    </w:p>
    <w:p w:rsidR="002C52C2" w:rsidRPr="00FB2FF6" w:rsidRDefault="002C52C2" w:rsidP="00FE4EFF">
      <w:pPr>
        <w:spacing w:before="1"/>
        <w:ind w:left="-90" w:right="117"/>
        <w:jc w:val="both"/>
        <w:rPr>
          <w:sz w:val="24"/>
          <w:szCs w:val="24"/>
        </w:rPr>
      </w:pPr>
      <w:r w:rsidRPr="00FB2FF6">
        <w:rPr>
          <w:sz w:val="24"/>
          <w:szCs w:val="24"/>
        </w:rPr>
        <w:t>Florida Statute Section 744.3135 allows the court to require a family or non</w:t>
      </w:r>
      <w:r w:rsidRPr="00FB2FF6">
        <w:rPr>
          <w:rFonts w:ascii="Cambria Math" w:hAnsi="Cambria Math" w:cs="Cambria Math"/>
          <w:sz w:val="24"/>
          <w:szCs w:val="24"/>
        </w:rPr>
        <w:t>‐</w:t>
      </w:r>
      <w:r w:rsidRPr="00FB2FF6">
        <w:rPr>
          <w:sz w:val="24"/>
          <w:szCs w:val="24"/>
        </w:rPr>
        <w:t xml:space="preserve">professional Guardian Advocate to submit, at their own expense, to an investigation of the Guardian Advocate’s criminal history and to background screening prior to being appointed to serve as Guardian </w:t>
      </w:r>
      <w:r w:rsidR="00FB2FF6" w:rsidRPr="00FB2FF6">
        <w:rPr>
          <w:sz w:val="24"/>
          <w:szCs w:val="24"/>
        </w:rPr>
        <w:t xml:space="preserve">Advocate. In Pinellas </w:t>
      </w:r>
      <w:r w:rsidRPr="00FB2FF6">
        <w:rPr>
          <w:sz w:val="24"/>
          <w:szCs w:val="24"/>
        </w:rPr>
        <w:t xml:space="preserve">Counties, the Court requires the proposed Guardian </w:t>
      </w:r>
      <w:r w:rsidRPr="00FB2FF6">
        <w:rPr>
          <w:sz w:val="24"/>
          <w:szCs w:val="24"/>
        </w:rPr>
        <w:lastRenderedPageBreak/>
        <w:t>Advocate to submit to a criminal background check and also allow DCF (Florida Department of Children and Families) to release any information that agency may have regarding complaints.</w:t>
      </w:r>
    </w:p>
    <w:p w:rsidR="002C52C2" w:rsidRPr="00FB2FF6" w:rsidRDefault="002C52C2" w:rsidP="00FE4EFF">
      <w:pPr>
        <w:pStyle w:val="BodyText"/>
        <w:ind w:left="-90"/>
        <w:rPr>
          <w:sz w:val="24"/>
          <w:szCs w:val="24"/>
        </w:rPr>
      </w:pPr>
    </w:p>
    <w:p w:rsidR="002C52C2" w:rsidRPr="00FB2FF6" w:rsidRDefault="002C52C2" w:rsidP="00FE4EFF">
      <w:pPr>
        <w:spacing w:before="89"/>
        <w:ind w:left="-90" w:right="40"/>
        <w:rPr>
          <w:b/>
          <w:sz w:val="24"/>
          <w:szCs w:val="24"/>
        </w:rPr>
      </w:pPr>
      <w:r w:rsidRPr="00FB2FF6">
        <w:rPr>
          <w:b/>
          <w:sz w:val="24"/>
          <w:szCs w:val="24"/>
          <w:u w:val="thick"/>
        </w:rPr>
        <w:t>The Step-by-Step Process to Becoming a Guardian Advocate:</w:t>
      </w:r>
    </w:p>
    <w:p w:rsidR="002C52C2" w:rsidRPr="00FB2FF6" w:rsidRDefault="002C52C2" w:rsidP="00FE4EFF">
      <w:pPr>
        <w:pStyle w:val="BodyText"/>
        <w:spacing w:before="2"/>
        <w:ind w:left="-90"/>
        <w:rPr>
          <w:b/>
          <w:sz w:val="24"/>
          <w:szCs w:val="24"/>
        </w:rPr>
      </w:pPr>
    </w:p>
    <w:p w:rsidR="002C52C2" w:rsidRPr="00FB2FF6" w:rsidRDefault="002C52C2" w:rsidP="00FE4EFF">
      <w:pPr>
        <w:pStyle w:val="Heading1"/>
        <w:spacing w:before="91"/>
        <w:ind w:left="-90"/>
        <w:jc w:val="both"/>
        <w:rPr>
          <w:sz w:val="24"/>
          <w:szCs w:val="24"/>
          <w:u w:val="none"/>
        </w:rPr>
      </w:pPr>
      <w:r w:rsidRPr="00FB2FF6">
        <w:rPr>
          <w:sz w:val="24"/>
          <w:szCs w:val="24"/>
          <w:u w:val="thick"/>
        </w:rPr>
        <w:t>Step One</w:t>
      </w:r>
      <w:r w:rsidRPr="00FB2FF6">
        <w:rPr>
          <w:sz w:val="24"/>
          <w:szCs w:val="24"/>
          <w:u w:val="none"/>
        </w:rPr>
        <w:t>:  Gather the following documents</w:t>
      </w:r>
    </w:p>
    <w:p w:rsidR="002C52C2" w:rsidRPr="00FB2FF6" w:rsidRDefault="002C52C2" w:rsidP="002C2050">
      <w:pPr>
        <w:pStyle w:val="Heading1"/>
        <w:numPr>
          <w:ilvl w:val="0"/>
          <w:numId w:val="2"/>
        </w:numPr>
        <w:spacing w:before="91"/>
        <w:ind w:left="-90" w:firstLine="0"/>
        <w:jc w:val="both"/>
        <w:rPr>
          <w:b w:val="0"/>
          <w:sz w:val="24"/>
          <w:szCs w:val="24"/>
          <w:u w:val="none"/>
        </w:rPr>
      </w:pPr>
      <w:r w:rsidRPr="00FB2FF6">
        <w:rPr>
          <w:b w:val="0"/>
          <w:sz w:val="24"/>
          <w:szCs w:val="24"/>
          <w:u w:val="none"/>
        </w:rPr>
        <w:t>Guardian Advocate Appointment Forms</w:t>
      </w:r>
    </w:p>
    <w:p w:rsidR="002C52C2" w:rsidRPr="00FB2FF6" w:rsidRDefault="002C52C2" w:rsidP="002C2050">
      <w:pPr>
        <w:pStyle w:val="Heading1"/>
        <w:numPr>
          <w:ilvl w:val="0"/>
          <w:numId w:val="2"/>
        </w:numPr>
        <w:spacing w:before="91"/>
        <w:ind w:left="-90" w:firstLine="0"/>
        <w:jc w:val="both"/>
        <w:rPr>
          <w:b w:val="0"/>
          <w:sz w:val="24"/>
          <w:szCs w:val="24"/>
          <w:u w:val="none"/>
        </w:rPr>
      </w:pPr>
      <w:r w:rsidRPr="00FB2FF6">
        <w:rPr>
          <w:b w:val="0"/>
          <w:sz w:val="24"/>
          <w:szCs w:val="24"/>
          <w:u w:val="none"/>
        </w:rPr>
        <w:t>Names/Addresses of Next of Kin (see definition in glossary)</w:t>
      </w:r>
    </w:p>
    <w:p w:rsidR="002C52C2" w:rsidRPr="00FB2FF6" w:rsidRDefault="002C52C2" w:rsidP="002C2050">
      <w:pPr>
        <w:pStyle w:val="Heading1"/>
        <w:numPr>
          <w:ilvl w:val="0"/>
          <w:numId w:val="2"/>
        </w:numPr>
        <w:spacing w:before="91"/>
        <w:ind w:left="-90" w:firstLine="0"/>
        <w:jc w:val="both"/>
        <w:rPr>
          <w:b w:val="0"/>
          <w:sz w:val="24"/>
          <w:szCs w:val="24"/>
          <w:u w:val="none"/>
        </w:rPr>
      </w:pPr>
      <w:r w:rsidRPr="00FB2FF6">
        <w:rPr>
          <w:b w:val="0"/>
          <w:sz w:val="24"/>
          <w:szCs w:val="24"/>
          <w:u w:val="none"/>
        </w:rPr>
        <w:t>Name/Address of Current treating physician(s)</w:t>
      </w:r>
    </w:p>
    <w:p w:rsidR="002C52C2" w:rsidRPr="00FB2FF6" w:rsidRDefault="002C52C2" w:rsidP="002C2050">
      <w:pPr>
        <w:pStyle w:val="Heading1"/>
        <w:numPr>
          <w:ilvl w:val="0"/>
          <w:numId w:val="2"/>
        </w:numPr>
        <w:spacing w:before="91"/>
        <w:ind w:left="-90" w:firstLine="0"/>
        <w:jc w:val="both"/>
        <w:rPr>
          <w:b w:val="0"/>
          <w:sz w:val="24"/>
          <w:szCs w:val="24"/>
          <w:u w:val="none"/>
        </w:rPr>
      </w:pPr>
      <w:r w:rsidRPr="00FB2FF6">
        <w:rPr>
          <w:b w:val="0"/>
          <w:sz w:val="24"/>
          <w:szCs w:val="24"/>
          <w:u w:val="none"/>
        </w:rPr>
        <w:t>Date of Diagnosis of Ward (if available)</w:t>
      </w:r>
    </w:p>
    <w:p w:rsidR="002C52C2" w:rsidRPr="00FB2FF6" w:rsidRDefault="002C52C2" w:rsidP="002C2050">
      <w:pPr>
        <w:pStyle w:val="Heading1"/>
        <w:numPr>
          <w:ilvl w:val="0"/>
          <w:numId w:val="2"/>
        </w:numPr>
        <w:spacing w:before="91"/>
        <w:ind w:left="-90" w:firstLine="0"/>
        <w:jc w:val="both"/>
        <w:rPr>
          <w:b w:val="0"/>
          <w:sz w:val="24"/>
          <w:szCs w:val="24"/>
          <w:u w:val="none"/>
        </w:rPr>
      </w:pPr>
      <w:r w:rsidRPr="00FB2FF6">
        <w:rPr>
          <w:b w:val="0"/>
          <w:sz w:val="24"/>
          <w:szCs w:val="24"/>
          <w:u w:val="none"/>
        </w:rPr>
        <w:t xml:space="preserve">Amount and proof of assets or income of the alleged developmentally disabled person </w:t>
      </w:r>
    </w:p>
    <w:p w:rsidR="002C52C2" w:rsidRPr="00FB2FF6" w:rsidRDefault="002C52C2" w:rsidP="00FE4EFF">
      <w:pPr>
        <w:pStyle w:val="Heading1"/>
        <w:spacing w:before="91"/>
        <w:ind w:left="-90"/>
        <w:jc w:val="both"/>
        <w:rPr>
          <w:sz w:val="24"/>
          <w:szCs w:val="24"/>
          <w:u w:val="none"/>
        </w:rPr>
      </w:pPr>
      <w:r w:rsidRPr="00FB2FF6">
        <w:rPr>
          <w:sz w:val="24"/>
          <w:szCs w:val="24"/>
        </w:rPr>
        <w:t>Step Two</w:t>
      </w:r>
      <w:r w:rsidRPr="00FB2FF6">
        <w:rPr>
          <w:sz w:val="24"/>
          <w:szCs w:val="24"/>
          <w:u w:val="none"/>
        </w:rPr>
        <w:t xml:space="preserve">:  </w:t>
      </w:r>
    </w:p>
    <w:p w:rsidR="002C52C2" w:rsidRPr="00FB2FF6" w:rsidRDefault="002C52C2" w:rsidP="00FE4EFF">
      <w:pPr>
        <w:pStyle w:val="Heading2"/>
        <w:numPr>
          <w:ilvl w:val="0"/>
          <w:numId w:val="3"/>
        </w:numPr>
        <w:spacing w:before="64"/>
        <w:ind w:left="-90" w:firstLine="0"/>
        <w:rPr>
          <w:b w:val="0"/>
          <w:sz w:val="24"/>
          <w:szCs w:val="24"/>
          <w:u w:val="none"/>
        </w:rPr>
      </w:pPr>
      <w:r w:rsidRPr="00FB2FF6">
        <w:rPr>
          <w:b w:val="0"/>
          <w:sz w:val="24"/>
          <w:szCs w:val="24"/>
          <w:u w:val="none"/>
        </w:rPr>
        <w:t>Complete Necessary Paperwork for Filing with the Clerk of the Court (</w:t>
      </w:r>
      <w:r w:rsidRPr="00FB2FF6">
        <w:rPr>
          <w:b w:val="0"/>
          <w:i/>
          <w:sz w:val="24"/>
          <w:szCs w:val="24"/>
          <w:u w:val="none"/>
        </w:rPr>
        <w:t>Please note that neither the Court nor the staff will help you fill out any of these documents. Do not ask them to help you fill this out as they cannot provide legal advice to you.)</w:t>
      </w:r>
    </w:p>
    <w:p w:rsidR="002C52C2" w:rsidRPr="00FB2FF6" w:rsidRDefault="002C52C2" w:rsidP="00FE4EFF">
      <w:pPr>
        <w:pStyle w:val="Heading1"/>
        <w:numPr>
          <w:ilvl w:val="0"/>
          <w:numId w:val="4"/>
        </w:numPr>
        <w:spacing w:before="91"/>
        <w:ind w:left="-90" w:firstLine="0"/>
        <w:jc w:val="both"/>
        <w:rPr>
          <w:b w:val="0"/>
          <w:sz w:val="24"/>
          <w:szCs w:val="24"/>
          <w:u w:val="none"/>
        </w:rPr>
      </w:pPr>
      <w:r w:rsidRPr="00FB2FF6">
        <w:rPr>
          <w:b w:val="0"/>
          <w:sz w:val="24"/>
          <w:szCs w:val="24"/>
          <w:u w:val="none"/>
        </w:rPr>
        <w:t>Keep copies of all forms for your records</w:t>
      </w:r>
    </w:p>
    <w:p w:rsidR="002C52C2" w:rsidRPr="00FB2FF6" w:rsidRDefault="002C52C2" w:rsidP="00FE4EFF">
      <w:pPr>
        <w:pStyle w:val="Heading1"/>
        <w:numPr>
          <w:ilvl w:val="0"/>
          <w:numId w:val="4"/>
        </w:numPr>
        <w:spacing w:before="91"/>
        <w:ind w:left="-90" w:firstLine="0"/>
        <w:jc w:val="both"/>
        <w:rPr>
          <w:b w:val="0"/>
          <w:sz w:val="24"/>
          <w:szCs w:val="24"/>
          <w:u w:val="none"/>
        </w:rPr>
      </w:pPr>
      <w:r w:rsidRPr="00FB2FF6">
        <w:rPr>
          <w:b w:val="0"/>
          <w:sz w:val="24"/>
          <w:szCs w:val="24"/>
          <w:u w:val="none"/>
        </w:rPr>
        <w:t>File the forms with the Pinellas Clerk of Court (see addresses below)</w:t>
      </w:r>
    </w:p>
    <w:p w:rsidR="002C52C2" w:rsidRPr="00FB2FF6" w:rsidRDefault="002C52C2" w:rsidP="00FE4EFF">
      <w:pPr>
        <w:pStyle w:val="Heading1"/>
        <w:numPr>
          <w:ilvl w:val="0"/>
          <w:numId w:val="4"/>
        </w:numPr>
        <w:spacing w:before="91"/>
        <w:ind w:left="-90" w:right="-50" w:firstLine="0"/>
        <w:jc w:val="both"/>
        <w:rPr>
          <w:b w:val="0"/>
          <w:sz w:val="24"/>
          <w:szCs w:val="24"/>
          <w:u w:val="none"/>
        </w:rPr>
      </w:pPr>
      <w:r w:rsidRPr="00FB2FF6">
        <w:rPr>
          <w:b w:val="0"/>
          <w:sz w:val="24"/>
          <w:szCs w:val="24"/>
          <w:u w:val="none"/>
        </w:rPr>
        <w:t>Complete Department of Families and Children (DCF) release form and mail to the Magistrate’s office</w:t>
      </w:r>
      <w:r w:rsidRPr="00FB2FF6">
        <w:rPr>
          <w:b w:val="0"/>
          <w:i/>
          <w:sz w:val="24"/>
          <w:szCs w:val="24"/>
          <w:u w:val="none"/>
        </w:rPr>
        <w:t>, 501 1</w:t>
      </w:r>
      <w:r w:rsidRPr="00FB2FF6">
        <w:rPr>
          <w:b w:val="0"/>
          <w:i/>
          <w:sz w:val="24"/>
          <w:szCs w:val="24"/>
          <w:u w:val="none"/>
          <w:vertAlign w:val="superscript"/>
        </w:rPr>
        <w:t>st</w:t>
      </w:r>
      <w:r w:rsidRPr="00FB2FF6">
        <w:rPr>
          <w:b w:val="0"/>
          <w:i/>
          <w:sz w:val="24"/>
          <w:szCs w:val="24"/>
          <w:u w:val="none"/>
        </w:rPr>
        <w:t xml:space="preserve"> Ave. N., Room A222, St Petersburg, FL 33701 or email at probateoffice@jud6.org.  </w:t>
      </w:r>
    </w:p>
    <w:p w:rsidR="002C52C2" w:rsidRPr="00FB2FF6" w:rsidRDefault="002C52C2" w:rsidP="00FE4EFF">
      <w:pPr>
        <w:pStyle w:val="Heading1"/>
        <w:numPr>
          <w:ilvl w:val="0"/>
          <w:numId w:val="4"/>
        </w:numPr>
        <w:spacing w:before="91"/>
        <w:ind w:left="-90" w:right="40" w:firstLine="0"/>
        <w:jc w:val="both"/>
        <w:rPr>
          <w:b w:val="0"/>
          <w:sz w:val="24"/>
          <w:szCs w:val="24"/>
          <w:u w:val="none"/>
        </w:rPr>
      </w:pPr>
      <w:r w:rsidRPr="00FB2FF6">
        <w:rPr>
          <w:b w:val="0"/>
          <w:sz w:val="24"/>
          <w:szCs w:val="24"/>
          <w:u w:val="none"/>
        </w:rPr>
        <w:t xml:space="preserve">Review and Submit Electronic Fingerprints for the proposed Guardian(s). </w:t>
      </w:r>
      <w:r w:rsidRPr="00FB2FF6">
        <w:rPr>
          <w:b w:val="0"/>
          <w:i/>
          <w:sz w:val="24"/>
          <w:szCs w:val="24"/>
          <w:u w:val="none"/>
        </w:rPr>
        <w:t>Several</w:t>
      </w:r>
      <w:r w:rsidR="00FB2FF6" w:rsidRPr="00FB2FF6">
        <w:rPr>
          <w:b w:val="0"/>
          <w:i/>
          <w:sz w:val="24"/>
          <w:szCs w:val="24"/>
          <w:u w:val="none"/>
        </w:rPr>
        <w:t xml:space="preserve"> companies in both Pinellas </w:t>
      </w:r>
      <w:r w:rsidRPr="00FB2FF6">
        <w:rPr>
          <w:b w:val="0"/>
          <w:i/>
          <w:sz w:val="24"/>
          <w:szCs w:val="24"/>
          <w:u w:val="none"/>
        </w:rPr>
        <w:t xml:space="preserve">Counties provide electronic fingerprint services for Guardian Advocate applicants. In order for the results of the background check to be sent to Clerk of the Court you must provide the finger print company the following Originating Agency Identification Number </w:t>
      </w:r>
      <w:r w:rsidRPr="00FB2FF6">
        <w:rPr>
          <w:b w:val="0"/>
          <w:sz w:val="24"/>
          <w:szCs w:val="24"/>
          <w:u w:val="none"/>
        </w:rPr>
        <w:t>O</w:t>
      </w:r>
      <w:r w:rsidRPr="00FB2FF6">
        <w:rPr>
          <w:b w:val="0"/>
          <w:i/>
          <w:sz w:val="24"/>
          <w:szCs w:val="24"/>
          <w:u w:val="none"/>
        </w:rPr>
        <w:t xml:space="preserve">RI number: </w:t>
      </w:r>
      <w:r w:rsidRPr="00FB2FF6">
        <w:rPr>
          <w:sz w:val="24"/>
          <w:szCs w:val="24"/>
          <w:u w:val="none"/>
        </w:rPr>
        <w:t>ORI # FL052104Z</w:t>
      </w:r>
    </w:p>
    <w:p w:rsidR="002C52C2" w:rsidRPr="00FB2FF6" w:rsidRDefault="002C52C2" w:rsidP="00FE4EFF">
      <w:pPr>
        <w:pStyle w:val="ListParagraph"/>
        <w:numPr>
          <w:ilvl w:val="0"/>
          <w:numId w:val="4"/>
        </w:numPr>
        <w:ind w:left="-90" w:firstLine="0"/>
        <w:rPr>
          <w:sz w:val="24"/>
          <w:szCs w:val="24"/>
        </w:rPr>
      </w:pPr>
      <w:r w:rsidRPr="00FB2FF6">
        <w:rPr>
          <w:sz w:val="24"/>
          <w:szCs w:val="24"/>
        </w:rPr>
        <w:t>File a copy of the receipt of the payment for the fingerprints with your petition for appointment of Guardian Advocate</w:t>
      </w:r>
    </w:p>
    <w:p w:rsidR="002C52C2" w:rsidRPr="00FB2FF6" w:rsidRDefault="002C52C2" w:rsidP="00FE4EFF">
      <w:pPr>
        <w:pStyle w:val="Heading1"/>
        <w:spacing w:before="91"/>
        <w:ind w:left="-90"/>
        <w:jc w:val="both"/>
        <w:rPr>
          <w:sz w:val="24"/>
          <w:szCs w:val="24"/>
          <w:u w:val="none"/>
        </w:rPr>
      </w:pPr>
      <w:r w:rsidRPr="00FB2FF6">
        <w:rPr>
          <w:b w:val="0"/>
          <w:sz w:val="24"/>
          <w:szCs w:val="24"/>
          <w:u w:val="none"/>
        </w:rPr>
        <w:t xml:space="preserve"> </w:t>
      </w:r>
    </w:p>
    <w:p w:rsidR="00325053" w:rsidRDefault="00325053" w:rsidP="00325053">
      <w:pPr>
        <w:pStyle w:val="Heading1"/>
        <w:spacing w:before="91"/>
        <w:ind w:left="-90"/>
        <w:jc w:val="both"/>
        <w:rPr>
          <w:sz w:val="24"/>
          <w:szCs w:val="24"/>
          <w:u w:val="none"/>
        </w:rPr>
      </w:pPr>
      <w:r>
        <w:rPr>
          <w:sz w:val="24"/>
          <w:szCs w:val="24"/>
        </w:rPr>
        <w:t>Step Three</w:t>
      </w:r>
      <w:r>
        <w:rPr>
          <w:sz w:val="24"/>
          <w:szCs w:val="24"/>
          <w:u w:val="none"/>
        </w:rPr>
        <w:t>:</w:t>
      </w:r>
    </w:p>
    <w:p w:rsidR="002C52C2" w:rsidRPr="00325053" w:rsidRDefault="002C52C2" w:rsidP="00325053">
      <w:pPr>
        <w:pStyle w:val="Heading1"/>
        <w:spacing w:before="91"/>
        <w:ind w:left="-90"/>
        <w:jc w:val="both"/>
        <w:rPr>
          <w:sz w:val="24"/>
          <w:szCs w:val="24"/>
          <w:u w:val="none"/>
        </w:rPr>
      </w:pPr>
      <w:r w:rsidRPr="00FB2FF6">
        <w:rPr>
          <w:sz w:val="24"/>
          <w:szCs w:val="24"/>
        </w:rPr>
        <w:t>The following forms to be completed and filed with the Clerk:</w:t>
      </w:r>
    </w:p>
    <w:p w:rsidR="002C52C2" w:rsidRPr="00FB2FF6" w:rsidRDefault="002C52C2" w:rsidP="00FE4EFF">
      <w:pPr>
        <w:pStyle w:val="BodyText"/>
        <w:spacing w:before="10"/>
        <w:ind w:left="-90"/>
        <w:rPr>
          <w:b/>
          <w:sz w:val="24"/>
          <w:szCs w:val="24"/>
        </w:rPr>
      </w:pPr>
    </w:p>
    <w:bookmarkStart w:id="0" w:name="_GoBack"/>
    <w:p w:rsidR="002C52C2" w:rsidRPr="00FB2FF6" w:rsidRDefault="00B86DDE" w:rsidP="00FE4EFF">
      <w:pPr>
        <w:pStyle w:val="Heading5"/>
        <w:spacing w:before="93"/>
        <w:ind w:left="-90"/>
        <w:rPr>
          <w:sz w:val="24"/>
          <w:szCs w:val="24"/>
        </w:rPr>
      </w:pPr>
      <w:r>
        <w:rPr>
          <w:sz w:val="24"/>
          <w:szCs w:val="24"/>
        </w:rPr>
        <w:fldChar w:fldCharType="begin">
          <w:ffData>
            <w:name w:val="Check1"/>
            <w:enabled/>
            <w:calcOnExit w:val="0"/>
            <w:checkBox>
              <w:sizeAuto/>
              <w:default w:val="0"/>
            </w:checkBox>
          </w:ffData>
        </w:fldChar>
      </w:r>
      <w:bookmarkStart w:id="1" w:name="Check1"/>
      <w:r>
        <w:rPr>
          <w:sz w:val="24"/>
          <w:szCs w:val="24"/>
        </w:rPr>
        <w:instrText xml:space="preserve"> FORMCHECKBOX </w:instrText>
      </w:r>
      <w:r w:rsidR="00354139">
        <w:rPr>
          <w:sz w:val="24"/>
          <w:szCs w:val="24"/>
        </w:rPr>
      </w:r>
      <w:r w:rsidR="00354139">
        <w:rPr>
          <w:sz w:val="24"/>
          <w:szCs w:val="24"/>
        </w:rPr>
        <w:fldChar w:fldCharType="separate"/>
      </w:r>
      <w:r>
        <w:rPr>
          <w:sz w:val="24"/>
          <w:szCs w:val="24"/>
        </w:rPr>
        <w:fldChar w:fldCharType="end"/>
      </w:r>
      <w:bookmarkEnd w:id="1"/>
      <w:bookmarkEnd w:id="0"/>
      <w:r>
        <w:rPr>
          <w:sz w:val="24"/>
          <w:szCs w:val="24"/>
        </w:rPr>
        <w:t xml:space="preserve"> </w:t>
      </w:r>
      <w:r w:rsidR="002C52C2" w:rsidRPr="00FB2FF6">
        <w:rPr>
          <w:sz w:val="24"/>
          <w:szCs w:val="24"/>
        </w:rPr>
        <w:t>Petition for Appointment of Guardian (or Co-Guardian) Advocate (Form A)</w:t>
      </w:r>
    </w:p>
    <w:p w:rsidR="002C52C2" w:rsidRPr="00FB2FF6" w:rsidRDefault="002C52C2" w:rsidP="00FE4EFF">
      <w:pPr>
        <w:spacing w:before="51"/>
        <w:ind w:left="-90" w:right="559"/>
        <w:rPr>
          <w:i/>
          <w:sz w:val="24"/>
          <w:szCs w:val="24"/>
        </w:rPr>
      </w:pPr>
      <w:r w:rsidRPr="00FB2FF6">
        <w:rPr>
          <w:i/>
          <w:sz w:val="24"/>
          <w:szCs w:val="24"/>
        </w:rPr>
        <w:t>This is the actual request that the court appoint a Guardian Advocate, The Petitioner(s) must provide ALL of the requested information, do not leave any information blank</w:t>
      </w:r>
    </w:p>
    <w:p w:rsidR="002C52C2" w:rsidRPr="00FB2FF6" w:rsidRDefault="002C52C2" w:rsidP="00FE4EFF">
      <w:pPr>
        <w:pStyle w:val="BodyText"/>
        <w:spacing w:before="1"/>
        <w:ind w:left="-90"/>
        <w:rPr>
          <w:i/>
          <w:sz w:val="24"/>
          <w:szCs w:val="24"/>
        </w:rPr>
      </w:pPr>
    </w:p>
    <w:p w:rsidR="002C52C2" w:rsidRPr="00FB2FF6" w:rsidRDefault="00B86DDE" w:rsidP="00FE4EFF">
      <w:pPr>
        <w:pStyle w:val="Heading5"/>
        <w:ind w:left="-9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54139">
        <w:rPr>
          <w:sz w:val="24"/>
          <w:szCs w:val="24"/>
        </w:rPr>
      </w:r>
      <w:r w:rsidR="00354139">
        <w:rPr>
          <w:sz w:val="24"/>
          <w:szCs w:val="24"/>
        </w:rPr>
        <w:fldChar w:fldCharType="separate"/>
      </w:r>
      <w:r>
        <w:rPr>
          <w:sz w:val="24"/>
          <w:szCs w:val="24"/>
        </w:rPr>
        <w:fldChar w:fldCharType="end"/>
      </w:r>
      <w:r>
        <w:rPr>
          <w:sz w:val="24"/>
          <w:szCs w:val="24"/>
        </w:rPr>
        <w:t xml:space="preserve"> </w:t>
      </w:r>
      <w:r w:rsidR="002C52C2" w:rsidRPr="00FB2FF6">
        <w:rPr>
          <w:sz w:val="24"/>
          <w:szCs w:val="24"/>
        </w:rPr>
        <w:t>Application for Appointment as Guardian Advocate (Form B)</w:t>
      </w:r>
    </w:p>
    <w:p w:rsidR="002C52C2" w:rsidRPr="00FB2FF6" w:rsidRDefault="002C52C2" w:rsidP="00FE4EFF">
      <w:pPr>
        <w:ind w:left="-90" w:right="156"/>
        <w:jc w:val="both"/>
        <w:rPr>
          <w:sz w:val="24"/>
          <w:szCs w:val="24"/>
        </w:rPr>
      </w:pPr>
      <w:r w:rsidRPr="00FB2FF6">
        <w:rPr>
          <w:i/>
          <w:sz w:val="24"/>
          <w:szCs w:val="24"/>
        </w:rPr>
        <w:t xml:space="preserve">This includes basic information about the person requesting to be appointed Guardian </w:t>
      </w:r>
      <w:r w:rsidRPr="00FB2FF6">
        <w:rPr>
          <w:i/>
          <w:sz w:val="24"/>
          <w:szCs w:val="24"/>
        </w:rPr>
        <w:lastRenderedPageBreak/>
        <w:t xml:space="preserve">Advocate of the person with developmental disabilities such as name, address, phone number, date of birth, education, employment, etc. </w:t>
      </w:r>
      <w:r w:rsidRPr="00FB2FF6">
        <w:rPr>
          <w:sz w:val="24"/>
          <w:szCs w:val="24"/>
        </w:rPr>
        <w:t>The Petitioner must provide ALL of the information, do not leave any information blank.</w:t>
      </w:r>
    </w:p>
    <w:p w:rsidR="002C52C2" w:rsidRPr="00FB2FF6" w:rsidRDefault="002C52C2" w:rsidP="00FE4EFF">
      <w:pPr>
        <w:pStyle w:val="BodyText"/>
        <w:spacing w:before="9"/>
        <w:ind w:left="-90"/>
        <w:rPr>
          <w:sz w:val="24"/>
          <w:szCs w:val="24"/>
        </w:rPr>
      </w:pPr>
    </w:p>
    <w:p w:rsidR="002C52C2" w:rsidRPr="00FB2FF6" w:rsidRDefault="00B86DDE" w:rsidP="00FE4EFF">
      <w:pPr>
        <w:pStyle w:val="Heading5"/>
        <w:spacing w:before="1"/>
        <w:ind w:left="-9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54139">
        <w:rPr>
          <w:sz w:val="24"/>
          <w:szCs w:val="24"/>
        </w:rPr>
      </w:r>
      <w:r w:rsidR="00354139">
        <w:rPr>
          <w:sz w:val="24"/>
          <w:szCs w:val="24"/>
        </w:rPr>
        <w:fldChar w:fldCharType="separate"/>
      </w:r>
      <w:r>
        <w:rPr>
          <w:sz w:val="24"/>
          <w:szCs w:val="24"/>
        </w:rPr>
        <w:fldChar w:fldCharType="end"/>
      </w:r>
      <w:r>
        <w:rPr>
          <w:sz w:val="24"/>
          <w:szCs w:val="24"/>
        </w:rPr>
        <w:t xml:space="preserve"> </w:t>
      </w:r>
      <w:r w:rsidR="002C52C2" w:rsidRPr="00FB2FF6">
        <w:rPr>
          <w:sz w:val="24"/>
          <w:szCs w:val="24"/>
        </w:rPr>
        <w:t>Application for Determination of Civil Indigent Status (Form C)</w:t>
      </w:r>
    </w:p>
    <w:p w:rsidR="002C52C2" w:rsidRPr="00FB2FF6" w:rsidRDefault="002C52C2" w:rsidP="00FE4EFF">
      <w:pPr>
        <w:spacing w:before="1"/>
        <w:ind w:left="-90" w:right="156"/>
        <w:jc w:val="both"/>
        <w:rPr>
          <w:i/>
          <w:sz w:val="24"/>
          <w:szCs w:val="24"/>
        </w:rPr>
      </w:pPr>
      <w:r w:rsidRPr="00FB2FF6">
        <w:rPr>
          <w:i/>
          <w:sz w:val="24"/>
          <w:szCs w:val="24"/>
        </w:rPr>
        <w:t xml:space="preserve">If the individual with a developmental disability cannot afford the filing fees and court appointed attorney fee, then to fill this form out. This needs to be answered as if it is the developmentally disabled individual, income, etc. A developmentally disabled individual is considered indigent if his/her income is equal to or below 200% of the federal poverty guidelines. There is a presumption that the applicant is not indigent if he/she owns, or has equity in, any intangible or tangible personal property or real property or the expectancy of an interest in any such property having a net equity value of $2,500 or more, excluding the value of the person’s homestead and one vehicle having a net value not exceeding $5,000 </w:t>
      </w:r>
      <w:r w:rsidRPr="00FB2FF6">
        <w:rPr>
          <w:sz w:val="24"/>
          <w:szCs w:val="24"/>
        </w:rPr>
        <w:t>For further information on completing this form or eligibility to be considered indigent, the Clerk of Court can provide more information</w:t>
      </w:r>
      <w:r w:rsidRPr="00FB2FF6">
        <w:rPr>
          <w:i/>
          <w:sz w:val="24"/>
          <w:szCs w:val="24"/>
        </w:rPr>
        <w:t>.</w:t>
      </w:r>
    </w:p>
    <w:p w:rsidR="002C52C2" w:rsidRPr="00FB2FF6" w:rsidRDefault="002C52C2" w:rsidP="00FE4EFF">
      <w:pPr>
        <w:pStyle w:val="BodyText"/>
        <w:ind w:left="-90"/>
        <w:rPr>
          <w:i/>
          <w:sz w:val="24"/>
          <w:szCs w:val="24"/>
        </w:rPr>
      </w:pPr>
    </w:p>
    <w:p w:rsidR="002C52C2" w:rsidRPr="00FB2FF6" w:rsidRDefault="00B86DDE" w:rsidP="00FE4EFF">
      <w:pPr>
        <w:ind w:left="-90" w:right="18"/>
        <w:rPr>
          <w:i/>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54139">
        <w:rPr>
          <w:sz w:val="24"/>
          <w:szCs w:val="24"/>
        </w:rPr>
      </w:r>
      <w:r w:rsidR="00354139">
        <w:rPr>
          <w:sz w:val="24"/>
          <w:szCs w:val="24"/>
        </w:rPr>
        <w:fldChar w:fldCharType="separate"/>
      </w:r>
      <w:r>
        <w:rPr>
          <w:sz w:val="24"/>
          <w:szCs w:val="24"/>
        </w:rPr>
        <w:fldChar w:fldCharType="end"/>
      </w:r>
      <w:r>
        <w:rPr>
          <w:sz w:val="24"/>
          <w:szCs w:val="24"/>
        </w:rPr>
        <w:t xml:space="preserve"> </w:t>
      </w:r>
      <w:r w:rsidR="002C52C2" w:rsidRPr="00FB2FF6">
        <w:rPr>
          <w:b/>
          <w:sz w:val="24"/>
          <w:szCs w:val="24"/>
        </w:rPr>
        <w:t xml:space="preserve">Waiver and Consent to Appointment of Guardian/Co-Guardian Advocates(s) (Form D) </w:t>
      </w:r>
      <w:r w:rsidR="002C52C2" w:rsidRPr="00FB2FF6">
        <w:rPr>
          <w:i/>
          <w:sz w:val="24"/>
          <w:szCs w:val="24"/>
        </w:rPr>
        <w:t xml:space="preserve">Signed by the parent not being appointed Guardian Advocate; use only if both parents are not going to serve as co-Guardians. If the other parent has died, provide a copy of his/her death certificate and use Notice of Filing (Form </w:t>
      </w:r>
      <w:r w:rsidR="00EE20AC" w:rsidRPr="00FB2FF6">
        <w:rPr>
          <w:i/>
          <w:sz w:val="24"/>
          <w:szCs w:val="24"/>
        </w:rPr>
        <w:t>I)</w:t>
      </w:r>
      <w:r w:rsidR="002C52C2" w:rsidRPr="00FB2FF6">
        <w:rPr>
          <w:i/>
          <w:sz w:val="24"/>
          <w:szCs w:val="24"/>
        </w:rPr>
        <w:t xml:space="preserve"> to go with death certificate.</w:t>
      </w:r>
    </w:p>
    <w:p w:rsidR="002C52C2" w:rsidRPr="00FB2FF6" w:rsidRDefault="002C52C2" w:rsidP="00FE4EFF">
      <w:pPr>
        <w:ind w:left="-90" w:right="18"/>
        <w:rPr>
          <w:i/>
          <w:sz w:val="24"/>
          <w:szCs w:val="24"/>
        </w:rPr>
      </w:pPr>
    </w:p>
    <w:p w:rsidR="002C52C2" w:rsidRPr="00FB2FF6" w:rsidRDefault="00B86DDE" w:rsidP="00FE4EFF">
      <w:pPr>
        <w:pStyle w:val="Heading5"/>
        <w:spacing w:before="73"/>
        <w:ind w:left="-9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54139">
        <w:rPr>
          <w:sz w:val="24"/>
          <w:szCs w:val="24"/>
        </w:rPr>
      </w:r>
      <w:r w:rsidR="00354139">
        <w:rPr>
          <w:sz w:val="24"/>
          <w:szCs w:val="24"/>
        </w:rPr>
        <w:fldChar w:fldCharType="separate"/>
      </w:r>
      <w:r>
        <w:rPr>
          <w:sz w:val="24"/>
          <w:szCs w:val="24"/>
        </w:rPr>
        <w:fldChar w:fldCharType="end"/>
      </w:r>
      <w:r>
        <w:rPr>
          <w:sz w:val="24"/>
          <w:szCs w:val="24"/>
        </w:rPr>
        <w:t xml:space="preserve"> </w:t>
      </w:r>
      <w:r w:rsidR="002C52C2" w:rsidRPr="00FB2FF6">
        <w:rPr>
          <w:sz w:val="24"/>
          <w:szCs w:val="24"/>
        </w:rPr>
        <w:t>Oath of Guardian Advocate and Designation of Resident Agent (Form E)</w:t>
      </w:r>
    </w:p>
    <w:p w:rsidR="002C52C2" w:rsidRPr="00FB2FF6" w:rsidRDefault="002C52C2" w:rsidP="00FE4EFF">
      <w:pPr>
        <w:spacing w:before="52"/>
        <w:ind w:left="-90" w:right="135"/>
        <w:jc w:val="both"/>
        <w:rPr>
          <w:b/>
          <w:i/>
          <w:sz w:val="24"/>
          <w:szCs w:val="24"/>
        </w:rPr>
      </w:pPr>
      <w:r w:rsidRPr="00FB2FF6">
        <w:rPr>
          <w:i/>
          <w:sz w:val="24"/>
          <w:szCs w:val="24"/>
        </w:rPr>
        <w:t xml:space="preserve">This document ensures that the proposed Guardian Advocate will faithfully perform his or her duties if selected and certifies that all the information presented to the Court in this proceeding is true. The designation and acceptance by the resident agent constitutes consent to service of process or notice on the agent in its representative capacity in any action and in its personal capacity only in those actions if the guardian is sued personally for claims arising from the administration of the guardianship, pursuant to Florida Probate Rules 5.110. </w:t>
      </w:r>
      <w:r w:rsidRPr="00FB2FF6">
        <w:rPr>
          <w:b/>
          <w:i/>
          <w:sz w:val="24"/>
          <w:szCs w:val="24"/>
        </w:rPr>
        <w:t xml:space="preserve">This document must be signed in the presence of a Notary Public or Clerk of the Court who can </w:t>
      </w:r>
      <w:r w:rsidR="00EE20AC" w:rsidRPr="00FB2FF6">
        <w:rPr>
          <w:b/>
          <w:i/>
          <w:sz w:val="24"/>
          <w:szCs w:val="24"/>
        </w:rPr>
        <w:t>notarize</w:t>
      </w:r>
      <w:r w:rsidRPr="00FB2FF6">
        <w:rPr>
          <w:b/>
          <w:i/>
          <w:sz w:val="24"/>
          <w:szCs w:val="24"/>
        </w:rPr>
        <w:t>.</w:t>
      </w:r>
    </w:p>
    <w:p w:rsidR="002C52C2" w:rsidRPr="00FB2FF6" w:rsidRDefault="002C52C2" w:rsidP="00FE4EFF">
      <w:pPr>
        <w:pStyle w:val="BodyText"/>
        <w:spacing w:before="9"/>
        <w:ind w:left="-90"/>
        <w:rPr>
          <w:b/>
          <w:i/>
          <w:sz w:val="24"/>
          <w:szCs w:val="24"/>
        </w:rPr>
      </w:pPr>
    </w:p>
    <w:p w:rsidR="002C52C2" w:rsidRPr="00FB2FF6" w:rsidRDefault="00B86DDE" w:rsidP="00FE4EFF">
      <w:pPr>
        <w:pStyle w:val="Heading5"/>
        <w:spacing w:before="1"/>
        <w:ind w:left="-9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54139">
        <w:rPr>
          <w:sz w:val="24"/>
          <w:szCs w:val="24"/>
        </w:rPr>
      </w:r>
      <w:r w:rsidR="00354139">
        <w:rPr>
          <w:sz w:val="24"/>
          <w:szCs w:val="24"/>
        </w:rPr>
        <w:fldChar w:fldCharType="separate"/>
      </w:r>
      <w:r>
        <w:rPr>
          <w:sz w:val="24"/>
          <w:szCs w:val="24"/>
        </w:rPr>
        <w:fldChar w:fldCharType="end"/>
      </w:r>
      <w:r>
        <w:rPr>
          <w:sz w:val="24"/>
          <w:szCs w:val="24"/>
        </w:rPr>
        <w:t xml:space="preserve"> </w:t>
      </w:r>
      <w:r w:rsidR="002C52C2" w:rsidRPr="00FB2FF6">
        <w:rPr>
          <w:sz w:val="24"/>
          <w:szCs w:val="24"/>
        </w:rPr>
        <w:t>Oath of Co-Guardian Advocate and Designation of Resident Agent (Form E)</w:t>
      </w:r>
    </w:p>
    <w:p w:rsidR="002C52C2" w:rsidRPr="00FB2FF6" w:rsidRDefault="002C52C2" w:rsidP="00FE4EFF">
      <w:pPr>
        <w:spacing w:before="38"/>
        <w:ind w:left="-90" w:right="138"/>
        <w:jc w:val="both"/>
        <w:rPr>
          <w:b/>
          <w:i/>
          <w:sz w:val="24"/>
          <w:szCs w:val="24"/>
        </w:rPr>
      </w:pPr>
      <w:r w:rsidRPr="00FB2FF6">
        <w:rPr>
          <w:i/>
          <w:sz w:val="24"/>
          <w:szCs w:val="24"/>
        </w:rPr>
        <w:t xml:space="preserve">Complete another Form E for the second Guardian Advocate applicant, if applicable. </w:t>
      </w:r>
      <w:r w:rsidRPr="00FB2FF6">
        <w:rPr>
          <w:b/>
          <w:i/>
          <w:sz w:val="24"/>
          <w:szCs w:val="24"/>
        </w:rPr>
        <w:t xml:space="preserve">This document must be signed in the presence of a Notary Public or Clerk of the Court who can </w:t>
      </w:r>
      <w:r w:rsidR="00EE20AC" w:rsidRPr="00FB2FF6">
        <w:rPr>
          <w:b/>
          <w:i/>
          <w:sz w:val="24"/>
          <w:szCs w:val="24"/>
        </w:rPr>
        <w:t>notarize</w:t>
      </w:r>
      <w:r w:rsidRPr="00FB2FF6">
        <w:rPr>
          <w:b/>
          <w:i/>
          <w:sz w:val="24"/>
          <w:szCs w:val="24"/>
        </w:rPr>
        <w:t xml:space="preserve">. Print </w:t>
      </w:r>
      <w:r w:rsidR="00EE20AC" w:rsidRPr="00FB2FF6">
        <w:rPr>
          <w:b/>
          <w:i/>
          <w:sz w:val="24"/>
          <w:szCs w:val="24"/>
        </w:rPr>
        <w:t>two (</w:t>
      </w:r>
      <w:r w:rsidRPr="00FB2FF6">
        <w:rPr>
          <w:b/>
          <w:i/>
          <w:sz w:val="24"/>
          <w:szCs w:val="24"/>
        </w:rPr>
        <w:t>2) copies of Form E if petitioning for co-guardians.</w:t>
      </w:r>
    </w:p>
    <w:p w:rsidR="002C52C2" w:rsidRPr="00FB2FF6" w:rsidRDefault="002C52C2" w:rsidP="00FE4EFF">
      <w:pPr>
        <w:pStyle w:val="BodyText"/>
        <w:ind w:left="-90"/>
        <w:rPr>
          <w:b/>
          <w:i/>
          <w:sz w:val="24"/>
          <w:szCs w:val="24"/>
        </w:rPr>
      </w:pPr>
    </w:p>
    <w:p w:rsidR="002C52C2" w:rsidRPr="00FB2FF6" w:rsidRDefault="00B86DDE" w:rsidP="00FE4EFF">
      <w:pPr>
        <w:pStyle w:val="Heading5"/>
        <w:spacing w:before="195"/>
        <w:ind w:left="-9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54139">
        <w:rPr>
          <w:sz w:val="24"/>
          <w:szCs w:val="24"/>
        </w:rPr>
      </w:r>
      <w:r w:rsidR="00354139">
        <w:rPr>
          <w:sz w:val="24"/>
          <w:szCs w:val="24"/>
        </w:rPr>
        <w:fldChar w:fldCharType="separate"/>
      </w:r>
      <w:r>
        <w:rPr>
          <w:sz w:val="24"/>
          <w:szCs w:val="24"/>
        </w:rPr>
        <w:fldChar w:fldCharType="end"/>
      </w:r>
      <w:r>
        <w:rPr>
          <w:sz w:val="24"/>
          <w:szCs w:val="24"/>
        </w:rPr>
        <w:t xml:space="preserve"> </w:t>
      </w:r>
      <w:r w:rsidR="002C52C2" w:rsidRPr="00FB2FF6">
        <w:rPr>
          <w:sz w:val="24"/>
          <w:szCs w:val="24"/>
        </w:rPr>
        <w:t>Notice of Confidential Filing Information (Form F)</w:t>
      </w:r>
    </w:p>
    <w:p w:rsidR="002C52C2" w:rsidRPr="00FB2FF6" w:rsidRDefault="002C52C2" w:rsidP="00FE4EFF">
      <w:pPr>
        <w:spacing w:before="51"/>
        <w:ind w:left="-90" w:right="227"/>
        <w:jc w:val="both"/>
        <w:rPr>
          <w:i/>
          <w:sz w:val="24"/>
          <w:szCs w:val="24"/>
        </w:rPr>
      </w:pPr>
      <w:r w:rsidRPr="00FB2FF6">
        <w:rPr>
          <w:i/>
          <w:sz w:val="24"/>
          <w:szCs w:val="24"/>
        </w:rPr>
        <w:t>You must file this to notify the Clerk of any confidential information that is in the forms you fill out. This includes Social security numbers, bank account information, health record information, Psychological reports, IEP (Individual Education Reports), etc.</w:t>
      </w:r>
    </w:p>
    <w:p w:rsidR="002C52C2" w:rsidRPr="00FB2FF6" w:rsidRDefault="002C52C2" w:rsidP="00FE4EFF">
      <w:pPr>
        <w:pStyle w:val="BodyText"/>
        <w:spacing w:before="3"/>
        <w:ind w:left="-90"/>
        <w:rPr>
          <w:i/>
          <w:sz w:val="24"/>
          <w:szCs w:val="24"/>
        </w:rPr>
      </w:pPr>
    </w:p>
    <w:p w:rsidR="002C52C2" w:rsidRPr="00FB2FF6" w:rsidRDefault="00B86DDE" w:rsidP="00FE4EFF">
      <w:pPr>
        <w:pStyle w:val="Heading5"/>
        <w:spacing w:before="1"/>
        <w:ind w:left="-9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54139">
        <w:rPr>
          <w:sz w:val="24"/>
          <w:szCs w:val="24"/>
        </w:rPr>
      </w:r>
      <w:r w:rsidR="00354139">
        <w:rPr>
          <w:sz w:val="24"/>
          <w:szCs w:val="24"/>
        </w:rPr>
        <w:fldChar w:fldCharType="separate"/>
      </w:r>
      <w:r>
        <w:rPr>
          <w:sz w:val="24"/>
          <w:szCs w:val="24"/>
        </w:rPr>
        <w:fldChar w:fldCharType="end"/>
      </w:r>
      <w:r>
        <w:rPr>
          <w:sz w:val="24"/>
          <w:szCs w:val="24"/>
        </w:rPr>
        <w:t xml:space="preserve"> </w:t>
      </w:r>
      <w:r w:rsidR="002C52C2" w:rsidRPr="00FB2FF6">
        <w:rPr>
          <w:sz w:val="24"/>
          <w:szCs w:val="24"/>
        </w:rPr>
        <w:t>Department of Children And Families release form (Form G)</w:t>
      </w:r>
    </w:p>
    <w:p w:rsidR="002C52C2" w:rsidRPr="00FB2FF6" w:rsidRDefault="002C52C2" w:rsidP="00FE4EFF">
      <w:pPr>
        <w:spacing w:before="55"/>
        <w:ind w:left="-90" w:right="378"/>
        <w:rPr>
          <w:i/>
          <w:sz w:val="24"/>
          <w:szCs w:val="24"/>
        </w:rPr>
      </w:pPr>
      <w:r w:rsidRPr="00FB2FF6">
        <w:rPr>
          <w:i/>
          <w:sz w:val="24"/>
          <w:szCs w:val="24"/>
        </w:rPr>
        <w:t>This form is sent to the Administrative Office of the Courts, 501 1</w:t>
      </w:r>
      <w:r w:rsidRPr="00FB2FF6">
        <w:rPr>
          <w:i/>
          <w:sz w:val="24"/>
          <w:szCs w:val="24"/>
          <w:vertAlign w:val="superscript"/>
        </w:rPr>
        <w:t>st</w:t>
      </w:r>
      <w:r w:rsidRPr="00FB2FF6">
        <w:rPr>
          <w:i/>
          <w:sz w:val="24"/>
          <w:szCs w:val="24"/>
        </w:rPr>
        <w:t xml:space="preserve"> Ave. N., Room </w:t>
      </w:r>
      <w:r w:rsidRPr="00FB2FF6">
        <w:rPr>
          <w:i/>
          <w:sz w:val="24"/>
          <w:szCs w:val="24"/>
        </w:rPr>
        <w:lastRenderedPageBreak/>
        <w:t>A222, St Petersburg, FL 33701 or email at probateoffice@jud6.org.  It is NOT filed with the Clerk.</w:t>
      </w:r>
    </w:p>
    <w:p w:rsidR="002C52C2" w:rsidRPr="00FB2FF6" w:rsidRDefault="002C52C2" w:rsidP="00FE4EFF">
      <w:pPr>
        <w:pStyle w:val="BodyText"/>
        <w:ind w:left="-90"/>
        <w:rPr>
          <w:i/>
          <w:sz w:val="24"/>
          <w:szCs w:val="24"/>
        </w:rPr>
      </w:pPr>
    </w:p>
    <w:p w:rsidR="002C52C2" w:rsidRPr="00FB2FF6" w:rsidRDefault="00B86DDE" w:rsidP="00FE4EFF">
      <w:pPr>
        <w:pStyle w:val="Heading5"/>
        <w:ind w:left="-9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54139">
        <w:rPr>
          <w:sz w:val="24"/>
          <w:szCs w:val="24"/>
        </w:rPr>
      </w:r>
      <w:r w:rsidR="00354139">
        <w:rPr>
          <w:sz w:val="24"/>
          <w:szCs w:val="24"/>
        </w:rPr>
        <w:fldChar w:fldCharType="separate"/>
      </w:r>
      <w:r>
        <w:rPr>
          <w:sz w:val="24"/>
          <w:szCs w:val="24"/>
        </w:rPr>
        <w:fldChar w:fldCharType="end"/>
      </w:r>
      <w:r>
        <w:rPr>
          <w:sz w:val="24"/>
          <w:szCs w:val="24"/>
        </w:rPr>
        <w:t xml:space="preserve"> </w:t>
      </w:r>
      <w:r w:rsidR="002C52C2" w:rsidRPr="00FB2FF6">
        <w:rPr>
          <w:sz w:val="24"/>
          <w:szCs w:val="24"/>
        </w:rPr>
        <w:t>Notice of Filing (Form H)</w:t>
      </w:r>
    </w:p>
    <w:p w:rsidR="002C52C2" w:rsidRPr="00FB2FF6" w:rsidRDefault="002C52C2" w:rsidP="00FE4EFF">
      <w:pPr>
        <w:spacing w:before="76"/>
        <w:ind w:left="-90" w:right="117"/>
        <w:jc w:val="both"/>
        <w:rPr>
          <w:i/>
          <w:sz w:val="24"/>
          <w:szCs w:val="24"/>
        </w:rPr>
      </w:pPr>
      <w:r w:rsidRPr="00FB2FF6">
        <w:rPr>
          <w:i/>
          <w:sz w:val="24"/>
          <w:szCs w:val="24"/>
        </w:rPr>
        <w:t>Use this form to notify the court that you have filed any of the applicable documents, Death Certificates, Medical or school reports, receipt for fingerprints for criminal background check reports, etc.</w:t>
      </w:r>
    </w:p>
    <w:p w:rsidR="002C52C2" w:rsidRPr="00FB2FF6" w:rsidRDefault="002C52C2" w:rsidP="00FE4EFF">
      <w:pPr>
        <w:pStyle w:val="BodyText"/>
        <w:spacing w:before="5"/>
        <w:ind w:left="-90"/>
        <w:rPr>
          <w:i/>
          <w:sz w:val="24"/>
          <w:szCs w:val="24"/>
        </w:rPr>
      </w:pPr>
    </w:p>
    <w:p w:rsidR="002C52C2" w:rsidRPr="00FB2FF6" w:rsidRDefault="00B86DDE" w:rsidP="00FE4EFF">
      <w:pPr>
        <w:pStyle w:val="Heading5"/>
        <w:spacing w:before="1"/>
        <w:ind w:left="-9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54139">
        <w:rPr>
          <w:sz w:val="24"/>
          <w:szCs w:val="24"/>
        </w:rPr>
      </w:r>
      <w:r w:rsidR="00354139">
        <w:rPr>
          <w:sz w:val="24"/>
          <w:szCs w:val="24"/>
        </w:rPr>
        <w:fldChar w:fldCharType="separate"/>
      </w:r>
      <w:r>
        <w:rPr>
          <w:sz w:val="24"/>
          <w:szCs w:val="24"/>
        </w:rPr>
        <w:fldChar w:fldCharType="end"/>
      </w:r>
      <w:r>
        <w:rPr>
          <w:sz w:val="24"/>
          <w:szCs w:val="24"/>
        </w:rPr>
        <w:t xml:space="preserve"> </w:t>
      </w:r>
      <w:r w:rsidR="002C52C2" w:rsidRPr="00FB2FF6">
        <w:rPr>
          <w:sz w:val="24"/>
          <w:szCs w:val="24"/>
        </w:rPr>
        <w:t>Designation of Primary and Secondary Email Addresses (Form K)</w:t>
      </w:r>
    </w:p>
    <w:p w:rsidR="002C52C2" w:rsidRPr="00FB2FF6" w:rsidRDefault="002C52C2" w:rsidP="00FE4EFF">
      <w:pPr>
        <w:spacing w:before="56"/>
        <w:ind w:left="-90" w:right="117"/>
        <w:jc w:val="both"/>
        <w:rPr>
          <w:i/>
          <w:sz w:val="24"/>
          <w:szCs w:val="24"/>
        </w:rPr>
      </w:pPr>
      <w:r w:rsidRPr="00FB2FF6">
        <w:rPr>
          <w:i/>
          <w:sz w:val="24"/>
          <w:szCs w:val="24"/>
        </w:rPr>
        <w:t>Use this form to designate a primary and secondary email address for the court to direct all service, correspondence and pleadings to.</w:t>
      </w:r>
    </w:p>
    <w:p w:rsidR="002C52C2" w:rsidRPr="00FB2FF6" w:rsidRDefault="002C52C2" w:rsidP="00FE4EFF">
      <w:pPr>
        <w:pStyle w:val="BodyText"/>
        <w:spacing w:before="1"/>
        <w:ind w:left="-90"/>
        <w:rPr>
          <w:b/>
          <w:sz w:val="24"/>
          <w:szCs w:val="24"/>
          <w:u w:val="single"/>
        </w:rPr>
      </w:pPr>
    </w:p>
    <w:p w:rsidR="00325053" w:rsidRDefault="00325053" w:rsidP="00FE4EFF">
      <w:pPr>
        <w:pStyle w:val="BodyText"/>
        <w:spacing w:before="1"/>
        <w:ind w:left="-90"/>
        <w:rPr>
          <w:b/>
          <w:sz w:val="24"/>
          <w:szCs w:val="24"/>
        </w:rPr>
      </w:pPr>
      <w:r>
        <w:rPr>
          <w:b/>
          <w:sz w:val="24"/>
          <w:szCs w:val="24"/>
          <w:u w:val="single"/>
        </w:rPr>
        <w:t>Step Four</w:t>
      </w:r>
      <w:r w:rsidR="002C52C2" w:rsidRPr="00FB2FF6">
        <w:rPr>
          <w:b/>
          <w:sz w:val="24"/>
          <w:szCs w:val="24"/>
        </w:rPr>
        <w:t xml:space="preserve">: </w:t>
      </w:r>
    </w:p>
    <w:p w:rsidR="002C52C2" w:rsidRPr="00FB2FF6" w:rsidRDefault="002C52C2" w:rsidP="00FE4EFF">
      <w:pPr>
        <w:pStyle w:val="BodyText"/>
        <w:spacing w:before="1"/>
        <w:ind w:left="-90"/>
        <w:rPr>
          <w:b/>
          <w:sz w:val="24"/>
          <w:szCs w:val="24"/>
        </w:rPr>
      </w:pPr>
      <w:r w:rsidRPr="00FB2FF6">
        <w:rPr>
          <w:b/>
          <w:sz w:val="24"/>
          <w:szCs w:val="24"/>
        </w:rPr>
        <w:t>Where to file with Clerk of Court</w:t>
      </w:r>
      <w:r w:rsidRPr="00FB2FF6">
        <w:rPr>
          <w:sz w:val="24"/>
          <w:szCs w:val="24"/>
        </w:rPr>
        <w:t xml:space="preserve"> (in person is recommended)</w:t>
      </w:r>
    </w:p>
    <w:p w:rsidR="002C52C2" w:rsidRPr="00FB2FF6" w:rsidRDefault="002C52C2" w:rsidP="00FE4EFF">
      <w:pPr>
        <w:spacing w:before="10"/>
        <w:ind w:left="-90"/>
        <w:rPr>
          <w:sz w:val="24"/>
          <w:szCs w:val="24"/>
        </w:rPr>
      </w:pPr>
    </w:p>
    <w:p w:rsidR="00AF779F" w:rsidRDefault="00AF779F" w:rsidP="00FE4EFF">
      <w:pPr>
        <w:spacing w:before="10"/>
        <w:ind w:left="-90"/>
        <w:rPr>
          <w:sz w:val="24"/>
          <w:szCs w:val="24"/>
        </w:rPr>
        <w:sectPr w:rsidR="00AF779F" w:rsidSect="006B14EA">
          <w:pgSz w:w="12240" w:h="15840" w:code="1"/>
          <w:pgMar w:top="1440" w:right="1440" w:bottom="1440" w:left="1440" w:header="720" w:footer="720" w:gutter="0"/>
          <w:cols w:space="720"/>
          <w:docGrid w:linePitch="360"/>
        </w:sectPr>
      </w:pPr>
    </w:p>
    <w:p w:rsidR="00AF779F" w:rsidRDefault="00AF779F" w:rsidP="00FE4EFF">
      <w:pPr>
        <w:spacing w:before="10"/>
        <w:ind w:left="-90"/>
        <w:rPr>
          <w:sz w:val="24"/>
          <w:szCs w:val="24"/>
        </w:rPr>
      </w:pPr>
      <w:r>
        <w:rPr>
          <w:sz w:val="24"/>
          <w:szCs w:val="24"/>
        </w:rPr>
        <w:t xml:space="preserve">Clearwater location: </w:t>
      </w:r>
    </w:p>
    <w:p w:rsidR="002C52C2" w:rsidRPr="00FB2FF6" w:rsidRDefault="002C52C2" w:rsidP="00FE4EFF">
      <w:pPr>
        <w:spacing w:before="10"/>
        <w:ind w:left="-90"/>
        <w:rPr>
          <w:sz w:val="24"/>
          <w:szCs w:val="24"/>
        </w:rPr>
      </w:pPr>
      <w:r w:rsidRPr="00FB2FF6">
        <w:rPr>
          <w:sz w:val="24"/>
          <w:szCs w:val="24"/>
        </w:rPr>
        <w:t>315 Court Street, Room 106</w:t>
      </w:r>
    </w:p>
    <w:p w:rsidR="002C52C2" w:rsidRPr="00FB2FF6" w:rsidRDefault="002C52C2" w:rsidP="00FE4EFF">
      <w:pPr>
        <w:spacing w:before="23"/>
        <w:ind w:left="-90"/>
        <w:rPr>
          <w:sz w:val="24"/>
          <w:szCs w:val="24"/>
        </w:rPr>
      </w:pPr>
      <w:r w:rsidRPr="00FB2FF6">
        <w:rPr>
          <w:sz w:val="24"/>
          <w:szCs w:val="24"/>
        </w:rPr>
        <w:t>Clearwater, Florida 33756</w:t>
      </w:r>
    </w:p>
    <w:p w:rsidR="002C52C2" w:rsidRPr="00FB2FF6" w:rsidRDefault="002C52C2" w:rsidP="00FE4EFF">
      <w:pPr>
        <w:spacing w:before="23"/>
        <w:ind w:left="-90"/>
        <w:rPr>
          <w:sz w:val="24"/>
          <w:szCs w:val="24"/>
        </w:rPr>
      </w:pPr>
      <w:r w:rsidRPr="00FB2FF6">
        <w:rPr>
          <w:sz w:val="24"/>
          <w:szCs w:val="24"/>
        </w:rPr>
        <w:t>Phone: 727-464-3321</w:t>
      </w:r>
    </w:p>
    <w:p w:rsidR="002C52C2" w:rsidRDefault="002C52C2" w:rsidP="00FE4EFF">
      <w:pPr>
        <w:pStyle w:val="BodyText"/>
        <w:spacing w:before="10"/>
        <w:ind w:left="-90"/>
        <w:rPr>
          <w:sz w:val="24"/>
          <w:szCs w:val="24"/>
        </w:rPr>
      </w:pPr>
    </w:p>
    <w:p w:rsidR="00AF779F" w:rsidRDefault="002C52C2" w:rsidP="00FE4EFF">
      <w:pPr>
        <w:tabs>
          <w:tab w:val="left" w:pos="2697"/>
        </w:tabs>
        <w:ind w:left="-90"/>
        <w:rPr>
          <w:sz w:val="24"/>
          <w:szCs w:val="24"/>
        </w:rPr>
      </w:pPr>
      <w:r w:rsidRPr="00FB2FF6">
        <w:rPr>
          <w:sz w:val="24"/>
          <w:szCs w:val="24"/>
        </w:rPr>
        <w:t>St.</w:t>
      </w:r>
      <w:r w:rsidRPr="00FB2FF6">
        <w:rPr>
          <w:spacing w:val="-2"/>
          <w:sz w:val="24"/>
          <w:szCs w:val="24"/>
        </w:rPr>
        <w:t xml:space="preserve"> </w:t>
      </w:r>
      <w:r w:rsidR="00AF779F">
        <w:rPr>
          <w:sz w:val="24"/>
          <w:szCs w:val="24"/>
        </w:rPr>
        <w:t xml:space="preserve">Petersburg location: </w:t>
      </w:r>
    </w:p>
    <w:p w:rsidR="002C52C2" w:rsidRPr="00FB2FF6" w:rsidRDefault="002C52C2" w:rsidP="00FE4EFF">
      <w:pPr>
        <w:tabs>
          <w:tab w:val="left" w:pos="2697"/>
        </w:tabs>
        <w:ind w:left="-90"/>
        <w:rPr>
          <w:sz w:val="24"/>
          <w:szCs w:val="24"/>
        </w:rPr>
      </w:pPr>
      <w:r w:rsidRPr="00FB2FF6">
        <w:rPr>
          <w:position w:val="1"/>
          <w:sz w:val="24"/>
          <w:szCs w:val="24"/>
        </w:rPr>
        <w:t>545 First Avenue</w:t>
      </w:r>
      <w:r w:rsidRPr="00FB2FF6">
        <w:rPr>
          <w:spacing w:val="-10"/>
          <w:position w:val="1"/>
          <w:sz w:val="24"/>
          <w:szCs w:val="24"/>
        </w:rPr>
        <w:t xml:space="preserve"> </w:t>
      </w:r>
      <w:r w:rsidRPr="00FB2FF6">
        <w:rPr>
          <w:position w:val="1"/>
          <w:sz w:val="24"/>
          <w:szCs w:val="24"/>
        </w:rPr>
        <w:t>North</w:t>
      </w:r>
    </w:p>
    <w:p w:rsidR="00AF779F" w:rsidRDefault="002C52C2" w:rsidP="00FE4EFF">
      <w:pPr>
        <w:spacing w:before="33"/>
        <w:ind w:left="-90" w:right="950"/>
        <w:rPr>
          <w:sz w:val="24"/>
          <w:szCs w:val="24"/>
        </w:rPr>
      </w:pPr>
      <w:r w:rsidRPr="00FB2FF6">
        <w:rPr>
          <w:sz w:val="24"/>
          <w:szCs w:val="24"/>
        </w:rPr>
        <w:t xml:space="preserve">St. Petersburg, FL 33701 </w:t>
      </w:r>
    </w:p>
    <w:p w:rsidR="002C52C2" w:rsidRPr="00FB2FF6" w:rsidRDefault="002C52C2" w:rsidP="00FE4EFF">
      <w:pPr>
        <w:spacing w:before="33"/>
        <w:ind w:left="-90" w:right="950"/>
        <w:rPr>
          <w:sz w:val="24"/>
          <w:szCs w:val="24"/>
        </w:rPr>
      </w:pPr>
      <w:r w:rsidRPr="00FB2FF6">
        <w:rPr>
          <w:sz w:val="24"/>
          <w:szCs w:val="24"/>
        </w:rPr>
        <w:t>Phone: (727) 464-7000</w:t>
      </w:r>
    </w:p>
    <w:p w:rsidR="00AF779F" w:rsidRDefault="00AF779F" w:rsidP="00FE4EFF">
      <w:pPr>
        <w:pStyle w:val="BodyText"/>
        <w:spacing w:before="1"/>
        <w:ind w:left="-90"/>
        <w:rPr>
          <w:b/>
          <w:sz w:val="24"/>
          <w:szCs w:val="24"/>
        </w:rPr>
        <w:sectPr w:rsidR="00AF779F" w:rsidSect="00AF779F">
          <w:type w:val="continuous"/>
          <w:pgSz w:w="12240" w:h="15840" w:code="1"/>
          <w:pgMar w:top="1440" w:right="1440" w:bottom="1440" w:left="1440" w:header="720" w:footer="720" w:gutter="0"/>
          <w:cols w:num="2" w:space="720"/>
          <w:docGrid w:linePitch="360"/>
        </w:sectPr>
      </w:pPr>
    </w:p>
    <w:p w:rsidR="002C52C2" w:rsidRPr="00FB2FF6" w:rsidRDefault="002C52C2" w:rsidP="00FE4EFF">
      <w:pPr>
        <w:pStyle w:val="BodyText"/>
        <w:spacing w:before="1"/>
        <w:ind w:left="-90"/>
        <w:rPr>
          <w:b/>
          <w:sz w:val="24"/>
          <w:szCs w:val="24"/>
        </w:rPr>
      </w:pPr>
      <w:r w:rsidRPr="00FB2FF6">
        <w:rPr>
          <w:b/>
          <w:sz w:val="24"/>
          <w:szCs w:val="24"/>
        </w:rPr>
        <w:t xml:space="preserve"> </w:t>
      </w:r>
    </w:p>
    <w:p w:rsidR="00325053" w:rsidRDefault="00325053" w:rsidP="00FE4EFF">
      <w:pPr>
        <w:pStyle w:val="BodyText"/>
        <w:spacing w:before="1"/>
        <w:ind w:left="-90"/>
        <w:rPr>
          <w:b/>
          <w:sz w:val="24"/>
          <w:szCs w:val="24"/>
        </w:rPr>
      </w:pPr>
      <w:r>
        <w:rPr>
          <w:b/>
          <w:sz w:val="24"/>
          <w:szCs w:val="24"/>
          <w:u w:val="single"/>
        </w:rPr>
        <w:t>Step Five</w:t>
      </w:r>
      <w:r w:rsidR="002C52C2" w:rsidRPr="00FB2FF6">
        <w:rPr>
          <w:b/>
          <w:sz w:val="24"/>
          <w:szCs w:val="24"/>
        </w:rPr>
        <w:t>:</w:t>
      </w:r>
    </w:p>
    <w:p w:rsidR="002C52C2" w:rsidRPr="00FB2FF6" w:rsidRDefault="002C52C2" w:rsidP="00FE4EFF">
      <w:pPr>
        <w:pStyle w:val="BodyText"/>
        <w:spacing w:before="1"/>
        <w:ind w:left="-90"/>
        <w:rPr>
          <w:sz w:val="24"/>
          <w:szCs w:val="24"/>
        </w:rPr>
      </w:pPr>
      <w:r w:rsidRPr="00FB2FF6">
        <w:rPr>
          <w:b/>
          <w:sz w:val="24"/>
          <w:szCs w:val="24"/>
        </w:rPr>
        <w:t>After documents are filed:</w:t>
      </w:r>
    </w:p>
    <w:p w:rsidR="002C52C2" w:rsidRPr="00FB2FF6" w:rsidRDefault="002C52C2" w:rsidP="00FE4EFF">
      <w:pPr>
        <w:pStyle w:val="BodyText"/>
        <w:numPr>
          <w:ilvl w:val="0"/>
          <w:numId w:val="5"/>
        </w:numPr>
        <w:spacing w:before="1"/>
        <w:ind w:left="-90" w:firstLine="0"/>
        <w:rPr>
          <w:sz w:val="24"/>
          <w:szCs w:val="24"/>
        </w:rPr>
      </w:pPr>
      <w:r w:rsidRPr="00FB2FF6">
        <w:rPr>
          <w:sz w:val="24"/>
          <w:szCs w:val="24"/>
        </w:rPr>
        <w:t>Confirm with the Clerk’s office that the file was opened and Case Number assigned (you may already have received the case number when you went to the courthouse to file your paperwork)</w:t>
      </w:r>
    </w:p>
    <w:p w:rsidR="002C52C2" w:rsidRPr="00FB2FF6" w:rsidRDefault="002C52C2" w:rsidP="00FE4EFF">
      <w:pPr>
        <w:pStyle w:val="BodyText"/>
        <w:numPr>
          <w:ilvl w:val="0"/>
          <w:numId w:val="5"/>
        </w:numPr>
        <w:spacing w:before="1"/>
        <w:ind w:left="-90" w:firstLine="0"/>
        <w:rPr>
          <w:sz w:val="24"/>
          <w:szCs w:val="24"/>
        </w:rPr>
      </w:pPr>
      <w:r w:rsidRPr="00FB2FF6">
        <w:rPr>
          <w:sz w:val="24"/>
          <w:szCs w:val="24"/>
        </w:rPr>
        <w:t>A sheriff will serve the documents filed on the alleged developmentally disabled person.</w:t>
      </w:r>
    </w:p>
    <w:p w:rsidR="002C52C2" w:rsidRPr="00FB2FF6" w:rsidRDefault="002C52C2" w:rsidP="00FE4EFF">
      <w:pPr>
        <w:pStyle w:val="BodyText"/>
        <w:numPr>
          <w:ilvl w:val="0"/>
          <w:numId w:val="5"/>
        </w:numPr>
        <w:spacing w:before="1"/>
        <w:ind w:left="-90" w:firstLine="0"/>
        <w:rPr>
          <w:sz w:val="24"/>
          <w:szCs w:val="24"/>
        </w:rPr>
      </w:pPr>
      <w:r w:rsidRPr="00FB2FF6">
        <w:rPr>
          <w:sz w:val="24"/>
          <w:szCs w:val="24"/>
        </w:rPr>
        <w:t>The Court will appoint an attorney to represent the developmentally disabled person. He/she will need to meet with the developmentally disabled person prior to the hearing.  If the attorney does not contact you within 10 days of being appointed, you should call his/her office to find out when they will meet with developmentally disabled person.</w:t>
      </w:r>
    </w:p>
    <w:p w:rsidR="002C52C2" w:rsidRPr="00FB2FF6" w:rsidRDefault="002C52C2" w:rsidP="00FE4EFF">
      <w:pPr>
        <w:pStyle w:val="BodyText"/>
        <w:numPr>
          <w:ilvl w:val="0"/>
          <w:numId w:val="5"/>
        </w:numPr>
        <w:spacing w:before="1"/>
        <w:ind w:left="-90" w:firstLine="0"/>
        <w:rPr>
          <w:sz w:val="24"/>
          <w:szCs w:val="24"/>
        </w:rPr>
      </w:pPr>
      <w:r w:rsidRPr="00FB2FF6">
        <w:rPr>
          <w:sz w:val="24"/>
          <w:szCs w:val="24"/>
        </w:rPr>
        <w:t>Also, ask the Court Appointed Attorney if he/she is waiving the appearance of  your child – if he/she says “yes” then the individual does not have to come with you to the hearing; if he/she says “no”, then you must bring the individual to the hearing</w:t>
      </w:r>
    </w:p>
    <w:p w:rsidR="002C52C2" w:rsidRPr="00FB2FF6" w:rsidRDefault="002C52C2" w:rsidP="00FE4EFF">
      <w:pPr>
        <w:pStyle w:val="BodyText"/>
        <w:numPr>
          <w:ilvl w:val="0"/>
          <w:numId w:val="5"/>
        </w:numPr>
        <w:spacing w:before="1"/>
        <w:ind w:left="-90" w:firstLine="0"/>
        <w:rPr>
          <w:sz w:val="24"/>
          <w:szCs w:val="24"/>
        </w:rPr>
      </w:pPr>
      <w:r w:rsidRPr="00FB2FF6">
        <w:rPr>
          <w:sz w:val="24"/>
          <w:szCs w:val="24"/>
        </w:rPr>
        <w:t>Clerk or Court staff will contact the proposed Guardian(s) and the court-appointed attorney to coordinate a date, time and location for the hearing.</w:t>
      </w:r>
    </w:p>
    <w:p w:rsidR="002C52C2" w:rsidRPr="00FB2FF6" w:rsidRDefault="002C52C2" w:rsidP="00FE4EFF">
      <w:pPr>
        <w:pStyle w:val="BodyText"/>
        <w:numPr>
          <w:ilvl w:val="0"/>
          <w:numId w:val="5"/>
        </w:numPr>
        <w:spacing w:before="1"/>
        <w:ind w:left="-90" w:firstLine="0"/>
        <w:rPr>
          <w:sz w:val="24"/>
          <w:szCs w:val="24"/>
        </w:rPr>
      </w:pPr>
      <w:r w:rsidRPr="00FB2FF6">
        <w:rPr>
          <w:sz w:val="24"/>
          <w:szCs w:val="24"/>
        </w:rPr>
        <w:t>A notice of hearing will be mailed to all parties.  Make sure you are aware of the location where the hearing is to be held, the location will be listed in the notice of hearing.</w:t>
      </w:r>
    </w:p>
    <w:p w:rsidR="002C52C2" w:rsidRPr="00FB2FF6" w:rsidRDefault="002C52C2" w:rsidP="00FE4EFF">
      <w:pPr>
        <w:pStyle w:val="BodyText"/>
        <w:numPr>
          <w:ilvl w:val="0"/>
          <w:numId w:val="5"/>
        </w:numPr>
        <w:spacing w:before="1"/>
        <w:ind w:left="-90" w:firstLine="0"/>
        <w:rPr>
          <w:sz w:val="24"/>
          <w:szCs w:val="24"/>
        </w:rPr>
      </w:pPr>
      <w:r w:rsidRPr="00FB2FF6">
        <w:rPr>
          <w:sz w:val="24"/>
          <w:szCs w:val="24"/>
        </w:rPr>
        <w:t>Plan to wear clothes that are business casual (collared shirt/slacks) or nicer to the hearing</w:t>
      </w:r>
    </w:p>
    <w:p w:rsidR="002C52C2" w:rsidRPr="00FB2FF6" w:rsidRDefault="002C52C2" w:rsidP="00FE4EFF">
      <w:pPr>
        <w:pStyle w:val="BodyText"/>
        <w:numPr>
          <w:ilvl w:val="0"/>
          <w:numId w:val="5"/>
        </w:numPr>
        <w:spacing w:before="1"/>
        <w:ind w:left="-90" w:firstLine="0"/>
        <w:rPr>
          <w:sz w:val="24"/>
          <w:szCs w:val="24"/>
        </w:rPr>
      </w:pPr>
      <w:r w:rsidRPr="00FB2FF6">
        <w:rPr>
          <w:sz w:val="24"/>
          <w:szCs w:val="24"/>
        </w:rPr>
        <w:t>Arrive 15-20 minutes prior to the hearing so there is plenty of time to get through security.</w:t>
      </w:r>
    </w:p>
    <w:p w:rsidR="002C52C2" w:rsidRPr="00FB2FF6" w:rsidRDefault="002C52C2" w:rsidP="00FE4EFF">
      <w:pPr>
        <w:pStyle w:val="BodyText"/>
        <w:spacing w:before="6"/>
        <w:ind w:left="-90"/>
        <w:rPr>
          <w:sz w:val="24"/>
          <w:szCs w:val="24"/>
        </w:rPr>
      </w:pPr>
    </w:p>
    <w:p w:rsidR="002C52C2" w:rsidRPr="00FB2FF6" w:rsidRDefault="002C52C2" w:rsidP="00FE4EFF">
      <w:pPr>
        <w:pStyle w:val="Heading5"/>
        <w:ind w:left="-90"/>
        <w:rPr>
          <w:sz w:val="24"/>
          <w:szCs w:val="24"/>
        </w:rPr>
      </w:pPr>
      <w:r w:rsidRPr="00FB2FF6">
        <w:rPr>
          <w:sz w:val="24"/>
          <w:szCs w:val="24"/>
          <w:u w:val="thick"/>
        </w:rPr>
        <w:lastRenderedPageBreak/>
        <w:t>AFTER THE HEARING</w:t>
      </w:r>
    </w:p>
    <w:p w:rsidR="002C52C2" w:rsidRPr="00FB2FF6" w:rsidRDefault="002C52C2" w:rsidP="00AF504E">
      <w:pPr>
        <w:pStyle w:val="ListParagraph"/>
        <w:numPr>
          <w:ilvl w:val="0"/>
          <w:numId w:val="10"/>
        </w:numPr>
        <w:tabs>
          <w:tab w:val="left" w:pos="878"/>
        </w:tabs>
        <w:spacing w:before="155"/>
        <w:ind w:right="183"/>
        <w:rPr>
          <w:sz w:val="24"/>
          <w:szCs w:val="24"/>
        </w:rPr>
      </w:pPr>
      <w:r w:rsidRPr="00FB2FF6">
        <w:rPr>
          <w:sz w:val="24"/>
          <w:szCs w:val="24"/>
        </w:rPr>
        <w:t>The Magistrate/Judge will sign a Recommendation Report which the Probate Judge</w:t>
      </w:r>
      <w:r w:rsidRPr="00FB2FF6">
        <w:rPr>
          <w:spacing w:val="-25"/>
          <w:sz w:val="24"/>
          <w:szCs w:val="24"/>
        </w:rPr>
        <w:t xml:space="preserve"> </w:t>
      </w:r>
      <w:r w:rsidRPr="00FB2FF6">
        <w:rPr>
          <w:sz w:val="24"/>
          <w:szCs w:val="24"/>
        </w:rPr>
        <w:t>will review.</w:t>
      </w:r>
    </w:p>
    <w:p w:rsidR="002C52C2" w:rsidRPr="00FB2FF6" w:rsidRDefault="002C52C2" w:rsidP="00AF504E">
      <w:pPr>
        <w:pStyle w:val="ListParagraph"/>
        <w:numPr>
          <w:ilvl w:val="0"/>
          <w:numId w:val="10"/>
        </w:numPr>
        <w:tabs>
          <w:tab w:val="left" w:pos="878"/>
        </w:tabs>
        <w:ind w:right="134"/>
        <w:rPr>
          <w:sz w:val="24"/>
          <w:szCs w:val="24"/>
        </w:rPr>
      </w:pPr>
      <w:r w:rsidRPr="00FB2FF6">
        <w:rPr>
          <w:sz w:val="24"/>
          <w:szCs w:val="24"/>
        </w:rPr>
        <w:t>The Probate Judge will then sign the letters and orders thereby appointing you as the Guardian Advocate. This usually comes the same time as the Recommendation</w:t>
      </w:r>
      <w:r w:rsidRPr="00FB2FF6">
        <w:rPr>
          <w:spacing w:val="-26"/>
          <w:sz w:val="24"/>
          <w:szCs w:val="24"/>
        </w:rPr>
        <w:t xml:space="preserve"> </w:t>
      </w:r>
      <w:r w:rsidRPr="00FB2FF6">
        <w:rPr>
          <w:sz w:val="24"/>
          <w:szCs w:val="24"/>
        </w:rPr>
        <w:t>Report.</w:t>
      </w:r>
    </w:p>
    <w:p w:rsidR="002C52C2" w:rsidRPr="00FB2FF6" w:rsidRDefault="002C52C2" w:rsidP="00AF504E">
      <w:pPr>
        <w:pStyle w:val="ListParagraph"/>
        <w:numPr>
          <w:ilvl w:val="0"/>
          <w:numId w:val="10"/>
        </w:numPr>
        <w:tabs>
          <w:tab w:val="left" w:pos="878"/>
        </w:tabs>
        <w:spacing w:before="4"/>
        <w:ind w:right="363"/>
        <w:rPr>
          <w:sz w:val="24"/>
          <w:szCs w:val="24"/>
        </w:rPr>
      </w:pPr>
      <w:r w:rsidRPr="00FB2FF6">
        <w:rPr>
          <w:sz w:val="24"/>
          <w:szCs w:val="24"/>
        </w:rPr>
        <w:t xml:space="preserve">The process of receiving the letters and orders may take a few </w:t>
      </w:r>
      <w:r w:rsidR="00EE20AC" w:rsidRPr="00FB2FF6">
        <w:rPr>
          <w:sz w:val="24"/>
          <w:szCs w:val="24"/>
        </w:rPr>
        <w:t xml:space="preserve">days. </w:t>
      </w:r>
      <w:r w:rsidRPr="00FB2FF6">
        <w:rPr>
          <w:sz w:val="24"/>
          <w:szCs w:val="24"/>
        </w:rPr>
        <w:t>Once you receive the signed, conformed copies, you will need to go to the Clerk’s office and get certified copies of the</w:t>
      </w:r>
      <w:r w:rsidRPr="00FB2FF6">
        <w:rPr>
          <w:spacing w:val="-8"/>
          <w:sz w:val="24"/>
          <w:szCs w:val="24"/>
        </w:rPr>
        <w:t xml:space="preserve"> </w:t>
      </w:r>
      <w:r w:rsidRPr="00FB2FF6">
        <w:rPr>
          <w:sz w:val="24"/>
          <w:szCs w:val="24"/>
        </w:rPr>
        <w:t>letters.</w:t>
      </w:r>
    </w:p>
    <w:p w:rsidR="002C52C2" w:rsidRPr="00FB2FF6" w:rsidRDefault="002C52C2" w:rsidP="00AF504E">
      <w:pPr>
        <w:pStyle w:val="ListParagraph"/>
        <w:numPr>
          <w:ilvl w:val="0"/>
          <w:numId w:val="10"/>
        </w:numPr>
        <w:tabs>
          <w:tab w:val="left" w:pos="1598"/>
        </w:tabs>
        <w:ind w:right="441"/>
        <w:rPr>
          <w:sz w:val="24"/>
          <w:szCs w:val="24"/>
        </w:rPr>
      </w:pPr>
      <w:r w:rsidRPr="00FB2FF6">
        <w:rPr>
          <w:sz w:val="24"/>
          <w:szCs w:val="24"/>
        </w:rPr>
        <w:t>“Conformed” means it will have the date that the judge signed the Letters</w:t>
      </w:r>
      <w:r w:rsidRPr="00FB2FF6">
        <w:rPr>
          <w:spacing w:val="-21"/>
          <w:sz w:val="24"/>
          <w:szCs w:val="24"/>
        </w:rPr>
        <w:t xml:space="preserve"> </w:t>
      </w:r>
      <w:r w:rsidRPr="00FB2FF6">
        <w:rPr>
          <w:sz w:val="24"/>
          <w:szCs w:val="24"/>
        </w:rPr>
        <w:t>and Orders, but it may not have their actual</w:t>
      </w:r>
      <w:r w:rsidRPr="00FB2FF6">
        <w:rPr>
          <w:spacing w:val="-11"/>
          <w:sz w:val="24"/>
          <w:szCs w:val="24"/>
        </w:rPr>
        <w:t xml:space="preserve"> </w:t>
      </w:r>
      <w:r w:rsidRPr="00FB2FF6">
        <w:rPr>
          <w:sz w:val="24"/>
          <w:szCs w:val="24"/>
        </w:rPr>
        <w:t>signature.</w:t>
      </w:r>
    </w:p>
    <w:p w:rsidR="002C52C2" w:rsidRPr="00AF504E" w:rsidRDefault="002C52C2" w:rsidP="00AF504E">
      <w:pPr>
        <w:pStyle w:val="ListParagraph"/>
        <w:numPr>
          <w:ilvl w:val="0"/>
          <w:numId w:val="10"/>
        </w:numPr>
        <w:tabs>
          <w:tab w:val="left" w:pos="1598"/>
        </w:tabs>
        <w:spacing w:before="1"/>
        <w:ind w:right="430"/>
        <w:rPr>
          <w:sz w:val="24"/>
          <w:szCs w:val="24"/>
        </w:rPr>
      </w:pPr>
      <w:r w:rsidRPr="00AF504E">
        <w:rPr>
          <w:sz w:val="24"/>
          <w:szCs w:val="24"/>
        </w:rPr>
        <w:t>“Certified” copy has the actual signature and date the letters and Orders</w:t>
      </w:r>
      <w:r w:rsidRPr="00AF504E">
        <w:rPr>
          <w:spacing w:val="-20"/>
          <w:sz w:val="24"/>
          <w:szCs w:val="24"/>
        </w:rPr>
        <w:t xml:space="preserve"> </w:t>
      </w:r>
      <w:r w:rsidRPr="00AF504E">
        <w:rPr>
          <w:sz w:val="24"/>
          <w:szCs w:val="24"/>
        </w:rPr>
        <w:t>were signed and is certified by the Clerk of Court to be an actual copy of what the judge signed. You may need a certified copy of the letters to show to your child’s school, doctors or a financial</w:t>
      </w:r>
      <w:r w:rsidRPr="00AF504E">
        <w:rPr>
          <w:spacing w:val="-14"/>
          <w:sz w:val="24"/>
          <w:szCs w:val="24"/>
        </w:rPr>
        <w:t xml:space="preserve"> </w:t>
      </w:r>
      <w:r w:rsidRPr="00AF504E">
        <w:rPr>
          <w:sz w:val="24"/>
          <w:szCs w:val="24"/>
        </w:rPr>
        <w:t>institution.</w:t>
      </w:r>
    </w:p>
    <w:p w:rsidR="002C52C2" w:rsidRPr="00FB2FF6" w:rsidRDefault="002C52C2" w:rsidP="00AF504E">
      <w:pPr>
        <w:pStyle w:val="ListParagraph"/>
        <w:numPr>
          <w:ilvl w:val="0"/>
          <w:numId w:val="10"/>
        </w:numPr>
        <w:tabs>
          <w:tab w:val="left" w:pos="1597"/>
        </w:tabs>
        <w:spacing w:before="2"/>
        <w:rPr>
          <w:sz w:val="24"/>
          <w:szCs w:val="24"/>
        </w:rPr>
      </w:pPr>
      <w:r w:rsidRPr="00FB2FF6">
        <w:rPr>
          <w:sz w:val="24"/>
          <w:szCs w:val="24"/>
        </w:rPr>
        <w:t>Bring cash to pay for the certified</w:t>
      </w:r>
      <w:r w:rsidRPr="00FB2FF6">
        <w:rPr>
          <w:spacing w:val="-12"/>
          <w:sz w:val="24"/>
          <w:szCs w:val="24"/>
        </w:rPr>
        <w:t xml:space="preserve"> </w:t>
      </w:r>
      <w:r w:rsidRPr="00FB2FF6">
        <w:rPr>
          <w:sz w:val="24"/>
          <w:szCs w:val="24"/>
        </w:rPr>
        <w:t>copies.</w:t>
      </w:r>
    </w:p>
    <w:p w:rsidR="002C52C2" w:rsidRPr="00FB2FF6" w:rsidRDefault="002C52C2" w:rsidP="00FE4EFF">
      <w:pPr>
        <w:pStyle w:val="BodyText"/>
        <w:spacing w:before="9"/>
        <w:ind w:left="-90"/>
        <w:rPr>
          <w:sz w:val="24"/>
          <w:szCs w:val="24"/>
        </w:rPr>
      </w:pPr>
    </w:p>
    <w:p w:rsidR="002C52C2" w:rsidRPr="00FB2FF6" w:rsidRDefault="002C52C2" w:rsidP="00FE4EFF">
      <w:pPr>
        <w:pStyle w:val="Heading5"/>
        <w:spacing w:before="92"/>
        <w:ind w:left="-90"/>
        <w:rPr>
          <w:sz w:val="24"/>
          <w:szCs w:val="24"/>
        </w:rPr>
      </w:pPr>
      <w:r w:rsidRPr="00FB2FF6">
        <w:rPr>
          <w:sz w:val="24"/>
          <w:szCs w:val="24"/>
          <w:u w:val="thick"/>
        </w:rPr>
        <w:t>REPORTS REQUIRED AFTER APPOINTMENT OF THE GUARDIAN ADVOCATE</w:t>
      </w:r>
    </w:p>
    <w:p w:rsidR="002C52C2" w:rsidRPr="00FB2FF6" w:rsidRDefault="002C52C2" w:rsidP="00FE4EFF">
      <w:pPr>
        <w:pStyle w:val="BodyText"/>
        <w:spacing w:before="9"/>
        <w:ind w:left="-90"/>
        <w:rPr>
          <w:b/>
          <w:sz w:val="24"/>
          <w:szCs w:val="24"/>
        </w:rPr>
      </w:pPr>
    </w:p>
    <w:p w:rsidR="00FB2FF6" w:rsidRDefault="002C52C2" w:rsidP="00FE4EFF">
      <w:pPr>
        <w:pStyle w:val="BodyText"/>
        <w:ind w:left="-90" w:right="123"/>
        <w:jc w:val="both"/>
        <w:rPr>
          <w:rStyle w:val="Hyperlink"/>
          <w:sz w:val="24"/>
          <w:szCs w:val="24"/>
        </w:rPr>
      </w:pPr>
      <w:r w:rsidRPr="00FB2FF6">
        <w:rPr>
          <w:sz w:val="24"/>
          <w:szCs w:val="24"/>
        </w:rPr>
        <w:t xml:space="preserve">Unless waived, the Guardian Advocate(s) must file annual reports with the Clerk of </w:t>
      </w:r>
      <w:r w:rsidR="00EE20AC" w:rsidRPr="00FB2FF6">
        <w:rPr>
          <w:sz w:val="24"/>
          <w:szCs w:val="24"/>
        </w:rPr>
        <w:t>the Court</w:t>
      </w:r>
      <w:r w:rsidRPr="00FB2FF6">
        <w:rPr>
          <w:sz w:val="24"/>
          <w:szCs w:val="24"/>
        </w:rPr>
        <w:t xml:space="preserve">. The Order appointing the Guardian Advocate(s) will identify the specific documents     and reports applicable including an Annual Plan, Annual Inventory, Simplified plan, Annual Affidavit, or documents that are acceptable alternatives. Forms </w:t>
      </w:r>
      <w:r w:rsidR="00EE20AC" w:rsidRPr="00FB2FF6">
        <w:rPr>
          <w:sz w:val="24"/>
          <w:szCs w:val="24"/>
        </w:rPr>
        <w:t>for the Guardian Advocate</w:t>
      </w:r>
      <w:r w:rsidRPr="00FB2FF6">
        <w:rPr>
          <w:sz w:val="24"/>
          <w:szCs w:val="24"/>
        </w:rPr>
        <w:t>(s) annual reports are available on the court’s website at</w:t>
      </w:r>
      <w:r w:rsidRPr="00FB2FF6">
        <w:rPr>
          <w:spacing w:val="-25"/>
          <w:sz w:val="24"/>
          <w:szCs w:val="24"/>
        </w:rPr>
        <w:t xml:space="preserve"> </w:t>
      </w:r>
      <w:hyperlink r:id="rId8" w:history="1">
        <w:r w:rsidRPr="00FB2FF6">
          <w:rPr>
            <w:rStyle w:val="Hyperlink"/>
            <w:sz w:val="24"/>
            <w:szCs w:val="24"/>
          </w:rPr>
          <w:t>www.jud6.org.</w:t>
        </w:r>
      </w:hyperlink>
    </w:p>
    <w:p w:rsidR="00FB2FF6" w:rsidRDefault="00FB2FF6" w:rsidP="00FE4EFF">
      <w:pPr>
        <w:pStyle w:val="BodyText"/>
        <w:ind w:left="-90" w:right="123"/>
        <w:jc w:val="both"/>
        <w:rPr>
          <w:rStyle w:val="Hyperlink"/>
          <w:sz w:val="24"/>
          <w:szCs w:val="24"/>
        </w:rPr>
      </w:pPr>
    </w:p>
    <w:p w:rsidR="002C52C2" w:rsidRPr="00FB2FF6" w:rsidRDefault="002C52C2" w:rsidP="00FE4EFF">
      <w:pPr>
        <w:pStyle w:val="BodyText"/>
        <w:ind w:left="-90" w:right="123"/>
        <w:jc w:val="center"/>
        <w:rPr>
          <w:sz w:val="24"/>
          <w:szCs w:val="24"/>
        </w:rPr>
      </w:pPr>
      <w:r w:rsidRPr="00FB2FF6">
        <w:rPr>
          <w:sz w:val="24"/>
          <w:szCs w:val="24"/>
          <w:u w:val="thick"/>
        </w:rPr>
        <w:t>Glossary of Terms which may be used in these forms</w:t>
      </w:r>
    </w:p>
    <w:p w:rsidR="002C52C2" w:rsidRPr="00FB2FF6" w:rsidRDefault="002C52C2" w:rsidP="00FE4EFF">
      <w:pPr>
        <w:spacing w:before="26"/>
        <w:ind w:left="-90" w:right="1312"/>
        <w:jc w:val="center"/>
        <w:rPr>
          <w:sz w:val="24"/>
          <w:szCs w:val="24"/>
        </w:rPr>
      </w:pPr>
      <w:r w:rsidRPr="00FB2FF6">
        <w:rPr>
          <w:sz w:val="24"/>
          <w:szCs w:val="24"/>
        </w:rPr>
        <w:t>(</w:t>
      </w:r>
      <w:r w:rsidR="00EE20AC" w:rsidRPr="00FB2FF6">
        <w:rPr>
          <w:sz w:val="24"/>
          <w:szCs w:val="24"/>
        </w:rPr>
        <w:t>As</w:t>
      </w:r>
      <w:r w:rsidRPr="00FB2FF6">
        <w:rPr>
          <w:sz w:val="24"/>
          <w:szCs w:val="24"/>
        </w:rPr>
        <w:t xml:space="preserve"> defined in 393.063 or 744.102, Florida Statutes)</w:t>
      </w:r>
    </w:p>
    <w:p w:rsidR="002C52C2" w:rsidRPr="00FB2FF6" w:rsidRDefault="002C52C2" w:rsidP="00FE4EFF">
      <w:pPr>
        <w:pStyle w:val="BodyText"/>
        <w:spacing w:before="1"/>
        <w:ind w:left="-90"/>
        <w:rPr>
          <w:sz w:val="24"/>
          <w:szCs w:val="24"/>
        </w:rPr>
      </w:pPr>
    </w:p>
    <w:p w:rsidR="002C52C2" w:rsidRPr="00FB2FF6" w:rsidRDefault="00F27517" w:rsidP="00FE4EFF">
      <w:pPr>
        <w:spacing w:before="94"/>
        <w:ind w:left="-90" w:right="113"/>
        <w:jc w:val="both"/>
        <w:rPr>
          <w:sz w:val="24"/>
          <w:szCs w:val="24"/>
        </w:rPr>
      </w:pPr>
      <w:r>
        <w:rPr>
          <w:b/>
          <w:sz w:val="24"/>
          <w:szCs w:val="24"/>
        </w:rPr>
        <w:t xml:space="preserve">Autism: </w:t>
      </w:r>
      <w:r w:rsidR="00EE20AC" w:rsidRPr="00FB2FF6">
        <w:rPr>
          <w:sz w:val="24"/>
          <w:szCs w:val="24"/>
        </w:rPr>
        <w:t>a</w:t>
      </w:r>
      <w:r w:rsidR="00AF504E">
        <w:rPr>
          <w:sz w:val="24"/>
          <w:szCs w:val="24"/>
        </w:rPr>
        <w:t xml:space="preserve"> pervasive, neurologically based developmental disability of </w:t>
      </w:r>
      <w:r w:rsidR="002C52C2" w:rsidRPr="00FB2FF6">
        <w:rPr>
          <w:sz w:val="24"/>
          <w:szCs w:val="24"/>
        </w:rPr>
        <w:t xml:space="preserve">extended  </w:t>
      </w:r>
      <w:r w:rsidR="002C2050">
        <w:rPr>
          <w:sz w:val="24"/>
          <w:szCs w:val="24"/>
        </w:rPr>
        <w:t>d</w:t>
      </w:r>
      <w:r w:rsidR="00EE20AC" w:rsidRPr="00FB2FF6">
        <w:rPr>
          <w:sz w:val="24"/>
          <w:szCs w:val="24"/>
        </w:rPr>
        <w:t>uration which</w:t>
      </w:r>
      <w:r w:rsidR="00AF504E">
        <w:rPr>
          <w:sz w:val="24"/>
          <w:szCs w:val="24"/>
        </w:rPr>
        <w:t xml:space="preserve"> causes severe learning, communication, and behavior disorders with </w:t>
      </w:r>
      <w:r w:rsidR="002C52C2" w:rsidRPr="00FB2FF6">
        <w:rPr>
          <w:sz w:val="24"/>
          <w:szCs w:val="24"/>
        </w:rPr>
        <w:t xml:space="preserve">age </w:t>
      </w:r>
      <w:r w:rsidR="00EE20AC" w:rsidRPr="00FB2FF6">
        <w:rPr>
          <w:sz w:val="24"/>
          <w:szCs w:val="24"/>
        </w:rPr>
        <w:t>of onset</w:t>
      </w:r>
      <w:r w:rsidR="00AF504E">
        <w:rPr>
          <w:sz w:val="24"/>
          <w:szCs w:val="24"/>
        </w:rPr>
        <w:t xml:space="preserve"> during infancy or childhood.</w:t>
      </w:r>
      <w:r w:rsidR="002C52C2" w:rsidRPr="00FB2FF6">
        <w:rPr>
          <w:sz w:val="24"/>
          <w:szCs w:val="24"/>
        </w:rPr>
        <w:t xml:space="preserve"> Individ</w:t>
      </w:r>
      <w:r w:rsidR="00AF504E">
        <w:rPr>
          <w:sz w:val="24"/>
          <w:szCs w:val="24"/>
        </w:rPr>
        <w:t>uals with autism exhibit</w:t>
      </w:r>
      <w:r w:rsidR="002C52C2" w:rsidRPr="00FB2FF6">
        <w:rPr>
          <w:sz w:val="24"/>
          <w:szCs w:val="24"/>
        </w:rPr>
        <w:t xml:space="preserve"> impairment in </w:t>
      </w:r>
      <w:r w:rsidR="00EE20AC" w:rsidRPr="00FB2FF6">
        <w:rPr>
          <w:sz w:val="24"/>
          <w:szCs w:val="24"/>
        </w:rPr>
        <w:t>reciprocal social interaction</w:t>
      </w:r>
      <w:r w:rsidR="002C2050">
        <w:rPr>
          <w:sz w:val="24"/>
          <w:szCs w:val="24"/>
        </w:rPr>
        <w:t xml:space="preserve">, impairment in verbal and nonverbal communication </w:t>
      </w:r>
      <w:r w:rsidR="002C52C2" w:rsidRPr="00FB2FF6">
        <w:rPr>
          <w:sz w:val="24"/>
          <w:szCs w:val="24"/>
        </w:rPr>
        <w:t>and</w:t>
      </w:r>
      <w:r w:rsidR="002C2050">
        <w:rPr>
          <w:sz w:val="24"/>
          <w:szCs w:val="24"/>
        </w:rPr>
        <w:t xml:space="preserve"> imaginative ability, and </w:t>
      </w:r>
      <w:r w:rsidR="002C52C2" w:rsidRPr="00FB2FF6">
        <w:rPr>
          <w:sz w:val="24"/>
          <w:szCs w:val="24"/>
        </w:rPr>
        <w:t>a markedly restri</w:t>
      </w:r>
      <w:r w:rsidR="002C2050">
        <w:rPr>
          <w:sz w:val="24"/>
          <w:szCs w:val="24"/>
        </w:rPr>
        <w:t xml:space="preserve">cted repertoire of activities </w:t>
      </w:r>
      <w:r w:rsidR="002C52C2" w:rsidRPr="00FB2FF6">
        <w:rPr>
          <w:sz w:val="24"/>
          <w:szCs w:val="24"/>
        </w:rPr>
        <w:t>and interests.</w:t>
      </w:r>
    </w:p>
    <w:p w:rsidR="002C52C2" w:rsidRDefault="002C52C2" w:rsidP="00FE4EFF">
      <w:pPr>
        <w:pStyle w:val="BodyText"/>
        <w:ind w:left="-90"/>
        <w:rPr>
          <w:sz w:val="24"/>
          <w:szCs w:val="24"/>
        </w:rPr>
      </w:pPr>
    </w:p>
    <w:p w:rsidR="00F27517" w:rsidRPr="00FB2FF6" w:rsidRDefault="00F27517" w:rsidP="00FE4EFF">
      <w:pPr>
        <w:pStyle w:val="BodyText"/>
        <w:ind w:left="-90"/>
        <w:rPr>
          <w:sz w:val="24"/>
          <w:szCs w:val="24"/>
        </w:rPr>
      </w:pPr>
      <w:r w:rsidRPr="00F27517">
        <w:rPr>
          <w:b/>
          <w:sz w:val="24"/>
          <w:szCs w:val="24"/>
        </w:rPr>
        <w:t>Cerebral palsy</w:t>
      </w:r>
      <w:r>
        <w:rPr>
          <w:sz w:val="24"/>
          <w:szCs w:val="24"/>
        </w:rPr>
        <w:t>:</w:t>
      </w:r>
      <w:r w:rsidRPr="00F27517">
        <w:rPr>
          <w:sz w:val="24"/>
          <w:szCs w:val="24"/>
        </w:rPr>
        <w:t xml:space="preserve"> a group of disabling symptoms of extended duration which results from damage to the developing brain that may occur before, during, or after birth and that results in the loss or impairment of control over voluntary muscles. For the purposes of this definition, cerebral palsy does not include those symptoms or impairments resulting solely from a stroke.</w:t>
      </w:r>
    </w:p>
    <w:p w:rsidR="002C52C2" w:rsidRPr="00FB2FF6" w:rsidRDefault="002C2050" w:rsidP="00FE4EFF">
      <w:pPr>
        <w:spacing w:before="150"/>
        <w:ind w:left="-90" w:right="113"/>
        <w:jc w:val="both"/>
        <w:rPr>
          <w:sz w:val="24"/>
          <w:szCs w:val="24"/>
        </w:rPr>
      </w:pPr>
      <w:r>
        <w:rPr>
          <w:b/>
          <w:sz w:val="24"/>
          <w:szCs w:val="24"/>
        </w:rPr>
        <w:t xml:space="preserve">Developmental </w:t>
      </w:r>
      <w:r w:rsidR="00702637">
        <w:rPr>
          <w:b/>
          <w:sz w:val="24"/>
          <w:szCs w:val="24"/>
        </w:rPr>
        <w:t xml:space="preserve">disability: </w:t>
      </w:r>
      <w:r>
        <w:rPr>
          <w:sz w:val="24"/>
          <w:szCs w:val="24"/>
        </w:rPr>
        <w:t xml:space="preserve">a disorder or </w:t>
      </w:r>
      <w:r w:rsidR="00702637">
        <w:rPr>
          <w:sz w:val="24"/>
          <w:szCs w:val="24"/>
        </w:rPr>
        <w:t xml:space="preserve">syndrome that is </w:t>
      </w:r>
      <w:r w:rsidR="002C52C2" w:rsidRPr="00FB2FF6">
        <w:rPr>
          <w:sz w:val="24"/>
          <w:szCs w:val="24"/>
        </w:rPr>
        <w:t>attributable to intellectual disability, cerebral palsy, autism, spina bifida, Down syndrome, Phelan-McDermid syndrome, or Prader-Willi syndrome; that manifests before the age of 18; and that const</w:t>
      </w:r>
      <w:r w:rsidR="00702637">
        <w:rPr>
          <w:sz w:val="24"/>
          <w:szCs w:val="24"/>
        </w:rPr>
        <w:t xml:space="preserve">itutes a substantial handicap that </w:t>
      </w:r>
      <w:r w:rsidR="002C52C2" w:rsidRPr="00FB2FF6">
        <w:rPr>
          <w:sz w:val="24"/>
          <w:szCs w:val="24"/>
        </w:rPr>
        <w:t>can</w:t>
      </w:r>
      <w:r w:rsidR="002C52C2" w:rsidRPr="00FB2FF6">
        <w:rPr>
          <w:spacing w:val="-4"/>
          <w:sz w:val="24"/>
          <w:szCs w:val="24"/>
        </w:rPr>
        <w:t xml:space="preserve"> </w:t>
      </w:r>
      <w:r w:rsidR="002C52C2" w:rsidRPr="00FB2FF6">
        <w:rPr>
          <w:sz w:val="24"/>
          <w:szCs w:val="24"/>
        </w:rPr>
        <w:t xml:space="preserve">reasonably be expected to continue </w:t>
      </w:r>
      <w:r w:rsidR="002C52C2" w:rsidRPr="00FB2FF6">
        <w:rPr>
          <w:sz w:val="24"/>
          <w:szCs w:val="24"/>
        </w:rPr>
        <w:lastRenderedPageBreak/>
        <w:t>indefinitely.</w:t>
      </w:r>
    </w:p>
    <w:p w:rsidR="002C52C2" w:rsidRPr="00FB2FF6" w:rsidRDefault="002C52C2" w:rsidP="00FE4EFF">
      <w:pPr>
        <w:pStyle w:val="BodyText"/>
        <w:ind w:left="-90"/>
        <w:rPr>
          <w:sz w:val="24"/>
          <w:szCs w:val="24"/>
        </w:rPr>
      </w:pPr>
    </w:p>
    <w:p w:rsidR="002C52C2" w:rsidRPr="00702637" w:rsidRDefault="00702637" w:rsidP="00FE4EFF">
      <w:pPr>
        <w:spacing w:before="150"/>
        <w:ind w:left="-90" w:right="114"/>
        <w:jc w:val="both"/>
        <w:rPr>
          <w:sz w:val="24"/>
          <w:szCs w:val="24"/>
        </w:rPr>
      </w:pPr>
      <w:r>
        <w:rPr>
          <w:b/>
          <w:sz w:val="24"/>
          <w:szCs w:val="24"/>
        </w:rPr>
        <w:t xml:space="preserve">Domicile: </w:t>
      </w:r>
      <w:r w:rsidRPr="00702637">
        <w:rPr>
          <w:sz w:val="24"/>
          <w:szCs w:val="24"/>
        </w:rPr>
        <w:t>the place where a client legally resides and which is his or her permanent home. Domicile may b</w:t>
      </w:r>
      <w:r>
        <w:rPr>
          <w:sz w:val="24"/>
          <w:szCs w:val="24"/>
        </w:rPr>
        <w:t>e established as provided in s.</w:t>
      </w:r>
      <w:hyperlink r:id="rId9" w:history="1">
        <w:r w:rsidRPr="00702637">
          <w:rPr>
            <w:rStyle w:val="Hyperlink"/>
            <w:sz w:val="24"/>
            <w:szCs w:val="24"/>
          </w:rPr>
          <w:t>222.17</w:t>
        </w:r>
      </w:hyperlink>
      <w:r w:rsidRPr="00702637">
        <w:rPr>
          <w:sz w:val="24"/>
          <w:szCs w:val="24"/>
        </w:rPr>
        <w:t>. Domicile may not be established in Florida by a minor who has no parent domiciled in Florida, or by a minor who has no legal guardian domiciled in Florida, or by any alien not classified as a resident alien.</w:t>
      </w:r>
    </w:p>
    <w:p w:rsidR="002C52C2" w:rsidRPr="00FB2FF6" w:rsidRDefault="002C52C2" w:rsidP="00FE4EFF">
      <w:pPr>
        <w:pStyle w:val="BodyText"/>
        <w:spacing w:before="9"/>
        <w:ind w:left="-90"/>
        <w:rPr>
          <w:sz w:val="24"/>
          <w:szCs w:val="24"/>
        </w:rPr>
      </w:pPr>
    </w:p>
    <w:p w:rsidR="002C52C2" w:rsidRPr="00FB2FF6" w:rsidRDefault="00984BDF" w:rsidP="00984BDF">
      <w:pPr>
        <w:ind w:left="-90"/>
        <w:jc w:val="both"/>
        <w:rPr>
          <w:sz w:val="24"/>
          <w:szCs w:val="24"/>
        </w:rPr>
      </w:pPr>
      <w:r>
        <w:rPr>
          <w:b/>
          <w:spacing w:val="-3"/>
          <w:sz w:val="24"/>
          <w:szCs w:val="24"/>
        </w:rPr>
        <w:t xml:space="preserve">Down </w:t>
      </w:r>
      <w:r>
        <w:rPr>
          <w:b/>
          <w:sz w:val="24"/>
          <w:szCs w:val="24"/>
        </w:rPr>
        <w:t xml:space="preserve">syndrome: </w:t>
      </w:r>
      <w:r w:rsidR="00702637" w:rsidRPr="00702637">
        <w:rPr>
          <w:sz w:val="24"/>
          <w:szCs w:val="24"/>
        </w:rPr>
        <w:t>a disorder caused by the presence of an extra chromosome 21.</w:t>
      </w:r>
    </w:p>
    <w:p w:rsidR="002C52C2" w:rsidRPr="00FB2FF6" w:rsidRDefault="002C52C2" w:rsidP="00FE4EFF">
      <w:pPr>
        <w:pStyle w:val="BodyText"/>
        <w:ind w:left="-90"/>
        <w:rPr>
          <w:sz w:val="24"/>
          <w:szCs w:val="24"/>
        </w:rPr>
      </w:pPr>
    </w:p>
    <w:p w:rsidR="00984BDF" w:rsidRDefault="002C52C2" w:rsidP="00984BDF">
      <w:pPr>
        <w:spacing w:before="150"/>
        <w:ind w:left="-90" w:right="114"/>
        <w:jc w:val="both"/>
        <w:rPr>
          <w:sz w:val="24"/>
          <w:szCs w:val="24"/>
        </w:rPr>
      </w:pPr>
      <w:r w:rsidRPr="00FB2FF6">
        <w:rPr>
          <w:b/>
          <w:sz w:val="24"/>
          <w:szCs w:val="24"/>
        </w:rPr>
        <w:t xml:space="preserve">Guardian advocate </w:t>
      </w:r>
      <w:r w:rsidR="00984BDF" w:rsidRPr="00984BDF">
        <w:rPr>
          <w:sz w:val="24"/>
          <w:szCs w:val="24"/>
        </w:rPr>
        <w:t>a person appointed by a written order of the court to represent a person with developmental disabilities under s. </w:t>
      </w:r>
      <w:hyperlink r:id="rId10" w:history="1">
        <w:r w:rsidR="00984BDF" w:rsidRPr="00984BDF">
          <w:rPr>
            <w:rStyle w:val="Hyperlink"/>
            <w:sz w:val="24"/>
            <w:szCs w:val="24"/>
          </w:rPr>
          <w:t>393.12</w:t>
        </w:r>
      </w:hyperlink>
      <w:r w:rsidR="00984BDF" w:rsidRPr="00984BDF">
        <w:rPr>
          <w:sz w:val="24"/>
          <w:szCs w:val="24"/>
        </w:rPr>
        <w:t>.</w:t>
      </w:r>
    </w:p>
    <w:p w:rsidR="00984BDF" w:rsidRPr="00984BDF" w:rsidRDefault="00984BDF" w:rsidP="00984BDF">
      <w:pPr>
        <w:spacing w:before="150"/>
        <w:ind w:left="-90" w:right="114"/>
        <w:jc w:val="both"/>
        <w:rPr>
          <w:sz w:val="24"/>
          <w:szCs w:val="24"/>
        </w:rPr>
      </w:pPr>
      <w:r>
        <w:rPr>
          <w:b/>
          <w:sz w:val="24"/>
          <w:szCs w:val="24"/>
        </w:rPr>
        <w:t xml:space="preserve">Intellectual disability: </w:t>
      </w:r>
      <w:r w:rsidRPr="00984BDF">
        <w:rPr>
          <w:sz w:val="24"/>
          <w:szCs w:val="24"/>
        </w:rPr>
        <w:t>significantly sub</w:t>
      </w:r>
      <w:r>
        <w:rPr>
          <w:sz w:val="24"/>
          <w:szCs w:val="24"/>
        </w:rPr>
        <w:t xml:space="preserve"> </w:t>
      </w:r>
      <w:r w:rsidRPr="00984BDF">
        <w:rPr>
          <w:sz w:val="24"/>
          <w:szCs w:val="24"/>
        </w:rPr>
        <w:t>average general intellectual functioning existing concurrently with deficits in adaptive behavior which manifests before the age of 18 and can reasonably be expected to continue indefinitely. For the purposes of this definition, the term:</w:t>
      </w:r>
    </w:p>
    <w:p w:rsidR="00984BDF" w:rsidRPr="00984BDF" w:rsidRDefault="00984BDF" w:rsidP="00E13B24">
      <w:pPr>
        <w:spacing w:before="150"/>
        <w:ind w:left="-90" w:right="114" w:firstLine="810"/>
        <w:jc w:val="both"/>
        <w:rPr>
          <w:sz w:val="24"/>
          <w:szCs w:val="24"/>
        </w:rPr>
      </w:pPr>
      <w:r w:rsidRPr="00984BDF">
        <w:rPr>
          <w:sz w:val="24"/>
          <w:szCs w:val="24"/>
        </w:rPr>
        <w:t>(a)</w:t>
      </w:r>
      <w:r w:rsidR="00E13B24">
        <w:rPr>
          <w:sz w:val="24"/>
          <w:szCs w:val="24"/>
        </w:rPr>
        <w:t xml:space="preserve"> </w:t>
      </w:r>
      <w:r w:rsidRPr="00984BDF">
        <w:rPr>
          <w:sz w:val="24"/>
          <w:szCs w:val="24"/>
        </w:rPr>
        <w:t>Adaptive behavior” means the effectiveness or degree with which an individual meets the standards of personal independence and social responsibility expected of his or her age, cultural group, and community.</w:t>
      </w:r>
    </w:p>
    <w:p w:rsidR="00984BDF" w:rsidRPr="00984BDF" w:rsidRDefault="00984BDF" w:rsidP="00E13B24">
      <w:pPr>
        <w:spacing w:before="150"/>
        <w:ind w:left="-90" w:right="114" w:firstLine="810"/>
        <w:jc w:val="both"/>
        <w:rPr>
          <w:sz w:val="24"/>
          <w:szCs w:val="24"/>
        </w:rPr>
      </w:pPr>
      <w:r w:rsidRPr="00984BDF">
        <w:rPr>
          <w:sz w:val="24"/>
          <w:szCs w:val="24"/>
        </w:rPr>
        <w:t>(b)</w:t>
      </w:r>
      <w:r w:rsidR="00E13B24">
        <w:rPr>
          <w:sz w:val="24"/>
          <w:szCs w:val="24"/>
        </w:rPr>
        <w:t xml:space="preserve"> </w:t>
      </w:r>
      <w:r w:rsidRPr="00984BDF">
        <w:rPr>
          <w:sz w:val="24"/>
          <w:szCs w:val="24"/>
        </w:rPr>
        <w:t>Significantly sub</w:t>
      </w:r>
      <w:r w:rsidR="00E13B24">
        <w:rPr>
          <w:sz w:val="24"/>
          <w:szCs w:val="24"/>
        </w:rPr>
        <w:t xml:space="preserve"> </w:t>
      </w:r>
      <w:r w:rsidRPr="00984BDF">
        <w:rPr>
          <w:sz w:val="24"/>
          <w:szCs w:val="24"/>
        </w:rPr>
        <w:t>average general intellectual functioning” means performance that is two or more standard deviations from the mean score on a standardized intelligence test specified in the rules of the agency.</w:t>
      </w:r>
    </w:p>
    <w:p w:rsidR="002C52C2" w:rsidRPr="00FB2FF6" w:rsidRDefault="002C52C2" w:rsidP="00984BDF">
      <w:pPr>
        <w:spacing w:before="150"/>
        <w:ind w:left="-90" w:right="114"/>
        <w:jc w:val="both"/>
        <w:rPr>
          <w:sz w:val="24"/>
          <w:szCs w:val="24"/>
        </w:rPr>
      </w:pPr>
    </w:p>
    <w:p w:rsidR="002C52C2" w:rsidRPr="00FB2FF6" w:rsidRDefault="002C52C2" w:rsidP="00FE4EFF">
      <w:pPr>
        <w:spacing w:before="1"/>
        <w:ind w:left="-90" w:right="101"/>
        <w:jc w:val="both"/>
        <w:rPr>
          <w:sz w:val="24"/>
          <w:szCs w:val="24"/>
        </w:rPr>
      </w:pPr>
      <w:r w:rsidRPr="00FB2FF6">
        <w:rPr>
          <w:b/>
          <w:sz w:val="24"/>
          <w:szCs w:val="24"/>
        </w:rPr>
        <w:t>Next-of-Kin</w:t>
      </w:r>
      <w:r w:rsidR="00E13B24">
        <w:rPr>
          <w:sz w:val="24"/>
          <w:szCs w:val="24"/>
        </w:rPr>
        <w:t xml:space="preserve">: </w:t>
      </w:r>
      <w:r w:rsidRPr="00FB2FF6">
        <w:rPr>
          <w:sz w:val="24"/>
          <w:szCs w:val="24"/>
        </w:rPr>
        <w:t>those persons who would be heirs at law of the ward or alleged incapacitated person if the person were deceased and includes the lineal descendants of the ward.</w:t>
      </w:r>
    </w:p>
    <w:p w:rsidR="002C52C2" w:rsidRPr="00FB2FF6" w:rsidRDefault="002C52C2" w:rsidP="00FE4EFF">
      <w:pPr>
        <w:spacing w:before="1"/>
        <w:ind w:left="-90" w:right="101"/>
        <w:jc w:val="both"/>
        <w:rPr>
          <w:sz w:val="24"/>
          <w:szCs w:val="24"/>
        </w:rPr>
      </w:pPr>
    </w:p>
    <w:p w:rsidR="002C52C2" w:rsidRPr="00FB2FF6" w:rsidRDefault="00E13B24" w:rsidP="00FE4EFF">
      <w:pPr>
        <w:spacing w:before="1"/>
        <w:ind w:left="-90" w:right="101"/>
        <w:jc w:val="both"/>
        <w:rPr>
          <w:sz w:val="24"/>
          <w:szCs w:val="24"/>
        </w:rPr>
      </w:pPr>
      <w:r>
        <w:rPr>
          <w:b/>
          <w:sz w:val="24"/>
          <w:szCs w:val="24"/>
        </w:rPr>
        <w:t xml:space="preserve">Phelan-McDermid syndrome: </w:t>
      </w:r>
      <w:r w:rsidR="002C52C2" w:rsidRPr="00FB2FF6">
        <w:rPr>
          <w:sz w:val="24"/>
          <w:szCs w:val="24"/>
        </w:rPr>
        <w:t>a disorder caused by the loss of the terminal segment of the long arm of chromosome 22, which occurs near the end of the chromosome at  a  location  designated q13.3, typically leading to developmental delay, intellectual disabil</w:t>
      </w:r>
      <w:r>
        <w:rPr>
          <w:sz w:val="24"/>
          <w:szCs w:val="24"/>
        </w:rPr>
        <w:t xml:space="preserve">ity, dolicocephaly, hypotonia, or absent </w:t>
      </w:r>
      <w:r w:rsidR="002C52C2" w:rsidRPr="00FB2FF6">
        <w:rPr>
          <w:sz w:val="24"/>
          <w:szCs w:val="24"/>
        </w:rPr>
        <w:t>or</w:t>
      </w:r>
      <w:r w:rsidR="002C52C2" w:rsidRPr="00FB2FF6">
        <w:rPr>
          <w:spacing w:val="5"/>
          <w:sz w:val="24"/>
          <w:szCs w:val="24"/>
        </w:rPr>
        <w:t xml:space="preserve"> </w:t>
      </w:r>
      <w:r w:rsidR="002C52C2" w:rsidRPr="00FB2FF6">
        <w:rPr>
          <w:sz w:val="24"/>
          <w:szCs w:val="24"/>
        </w:rPr>
        <w:t>delayed speech.</w:t>
      </w:r>
    </w:p>
    <w:p w:rsidR="002C52C2" w:rsidRPr="00FB2FF6" w:rsidRDefault="002C52C2" w:rsidP="00FE4EFF">
      <w:pPr>
        <w:pStyle w:val="BodyText"/>
        <w:spacing w:before="4"/>
        <w:ind w:left="-90"/>
        <w:rPr>
          <w:sz w:val="24"/>
          <w:szCs w:val="24"/>
        </w:rPr>
      </w:pPr>
    </w:p>
    <w:p w:rsidR="002C52C2" w:rsidRPr="00FB2FF6" w:rsidRDefault="002C52C2" w:rsidP="00FE4EFF">
      <w:pPr>
        <w:spacing w:before="1"/>
        <w:ind w:left="-90" w:right="101"/>
        <w:jc w:val="both"/>
        <w:rPr>
          <w:sz w:val="24"/>
          <w:szCs w:val="24"/>
        </w:rPr>
      </w:pPr>
      <w:r w:rsidRPr="00FB2FF6">
        <w:rPr>
          <w:b/>
          <w:sz w:val="24"/>
          <w:szCs w:val="24"/>
        </w:rPr>
        <w:t>Prader-Willi syndrome</w:t>
      </w:r>
      <w:r w:rsidR="00E13B24">
        <w:rPr>
          <w:b/>
          <w:sz w:val="24"/>
          <w:szCs w:val="24"/>
        </w:rPr>
        <w:t>:</w:t>
      </w:r>
      <w:r w:rsidRPr="00FB2FF6">
        <w:rPr>
          <w:sz w:val="24"/>
          <w:szCs w:val="24"/>
        </w:rPr>
        <w:t xml:space="preserve"> an inherited condition typified by neonatal hypotonia with failure to thrive, hyperphagia or an excessive drive to eat which leads to obesity usually at 18 to 36 months of age, mild to moderate intellectual disability</w:t>
      </w:r>
      <w:r w:rsidR="00EF3A5C" w:rsidRPr="00FB2FF6">
        <w:rPr>
          <w:sz w:val="24"/>
          <w:szCs w:val="24"/>
        </w:rPr>
        <w:t>, hypogonadism, short stature, mild facial dysmorphism</w:t>
      </w:r>
      <w:r w:rsidR="00E13B24">
        <w:rPr>
          <w:sz w:val="24"/>
          <w:szCs w:val="24"/>
        </w:rPr>
        <w:t xml:space="preserve">, and a </w:t>
      </w:r>
      <w:r w:rsidRPr="00FB2FF6">
        <w:rPr>
          <w:sz w:val="24"/>
          <w:szCs w:val="24"/>
        </w:rPr>
        <w:t>characteristic</w:t>
      </w:r>
      <w:r w:rsidRPr="00FB2FF6">
        <w:rPr>
          <w:spacing w:val="29"/>
          <w:sz w:val="24"/>
          <w:szCs w:val="24"/>
        </w:rPr>
        <w:t xml:space="preserve"> </w:t>
      </w:r>
      <w:r w:rsidRPr="00FB2FF6">
        <w:rPr>
          <w:sz w:val="24"/>
          <w:szCs w:val="24"/>
        </w:rPr>
        <w:t>neurobehavior.</w:t>
      </w:r>
    </w:p>
    <w:p w:rsidR="002C52C2" w:rsidRPr="00FB2FF6" w:rsidRDefault="002C52C2" w:rsidP="00FE4EFF">
      <w:pPr>
        <w:pStyle w:val="BodyText"/>
        <w:spacing w:before="4"/>
        <w:ind w:left="-90"/>
        <w:rPr>
          <w:sz w:val="24"/>
          <w:szCs w:val="24"/>
        </w:rPr>
      </w:pPr>
    </w:p>
    <w:p w:rsidR="002C52C2" w:rsidRPr="00FB2FF6" w:rsidRDefault="002C52C2" w:rsidP="00FE4EFF">
      <w:pPr>
        <w:spacing w:before="1"/>
        <w:ind w:left="-90" w:right="473"/>
        <w:rPr>
          <w:sz w:val="24"/>
          <w:szCs w:val="24"/>
        </w:rPr>
      </w:pPr>
      <w:r w:rsidRPr="00FB2FF6">
        <w:rPr>
          <w:b/>
          <w:sz w:val="24"/>
          <w:szCs w:val="24"/>
        </w:rPr>
        <w:t>Relative</w:t>
      </w:r>
      <w:r w:rsidR="000A75BC">
        <w:rPr>
          <w:b/>
          <w:sz w:val="24"/>
          <w:szCs w:val="24"/>
        </w:rPr>
        <w:t xml:space="preserve">: </w:t>
      </w:r>
      <w:r w:rsidRPr="00FB2FF6">
        <w:rPr>
          <w:sz w:val="24"/>
          <w:szCs w:val="24"/>
        </w:rPr>
        <w:t xml:space="preserve">an individual who is connected by affinity or consanguinity to the client </w:t>
      </w:r>
      <w:r w:rsidR="000A75BC">
        <w:rPr>
          <w:sz w:val="24"/>
          <w:szCs w:val="24"/>
        </w:rPr>
        <w:t xml:space="preserve">and who </w:t>
      </w:r>
      <w:r w:rsidRPr="00FB2FF6">
        <w:rPr>
          <w:sz w:val="24"/>
          <w:szCs w:val="24"/>
        </w:rPr>
        <w:t>is 18 years of age or</w:t>
      </w:r>
      <w:r w:rsidRPr="00FB2FF6">
        <w:rPr>
          <w:spacing w:val="24"/>
          <w:sz w:val="24"/>
          <w:szCs w:val="24"/>
        </w:rPr>
        <w:t xml:space="preserve"> </w:t>
      </w:r>
      <w:r w:rsidRPr="00FB2FF6">
        <w:rPr>
          <w:sz w:val="24"/>
          <w:szCs w:val="24"/>
        </w:rPr>
        <w:t>older.</w:t>
      </w:r>
    </w:p>
    <w:p w:rsidR="002C52C2" w:rsidRPr="00FB2FF6" w:rsidRDefault="002C52C2" w:rsidP="00FE4EFF">
      <w:pPr>
        <w:pStyle w:val="BodyText"/>
        <w:spacing w:before="4"/>
        <w:ind w:left="-90"/>
        <w:rPr>
          <w:sz w:val="24"/>
          <w:szCs w:val="24"/>
        </w:rPr>
      </w:pPr>
    </w:p>
    <w:p w:rsidR="002C52C2" w:rsidRPr="00FB2FF6" w:rsidRDefault="002C52C2" w:rsidP="00FE4EFF">
      <w:pPr>
        <w:spacing w:before="1"/>
        <w:ind w:left="-90" w:right="473"/>
        <w:rPr>
          <w:sz w:val="24"/>
          <w:szCs w:val="24"/>
        </w:rPr>
      </w:pPr>
      <w:r w:rsidRPr="00FB2FF6">
        <w:rPr>
          <w:b/>
          <w:sz w:val="24"/>
          <w:szCs w:val="24"/>
        </w:rPr>
        <w:t>Resident</w:t>
      </w:r>
      <w:r w:rsidR="000A75BC">
        <w:rPr>
          <w:b/>
          <w:sz w:val="24"/>
          <w:szCs w:val="24"/>
        </w:rPr>
        <w:t>:</w:t>
      </w:r>
      <w:r w:rsidRPr="00FB2FF6">
        <w:rPr>
          <w:sz w:val="24"/>
          <w:szCs w:val="24"/>
        </w:rPr>
        <w:t xml:space="preserve"> a person who has a developmental disability and resides at a residential facility, whether or not such person is a client of the agency.</w:t>
      </w:r>
    </w:p>
    <w:p w:rsidR="002C52C2" w:rsidRPr="00FB2FF6" w:rsidRDefault="002C52C2" w:rsidP="00FE4EFF">
      <w:pPr>
        <w:pStyle w:val="BodyText"/>
        <w:spacing w:before="4"/>
        <w:ind w:left="-90"/>
        <w:rPr>
          <w:sz w:val="24"/>
          <w:szCs w:val="24"/>
        </w:rPr>
      </w:pPr>
    </w:p>
    <w:p w:rsidR="002C52C2" w:rsidRPr="00FB2FF6" w:rsidRDefault="002C52C2" w:rsidP="00FE4EFF">
      <w:pPr>
        <w:spacing w:before="1"/>
        <w:ind w:left="-90" w:right="432"/>
        <w:rPr>
          <w:sz w:val="24"/>
          <w:szCs w:val="24"/>
        </w:rPr>
      </w:pPr>
      <w:r w:rsidRPr="00FB2FF6">
        <w:rPr>
          <w:b/>
          <w:sz w:val="24"/>
          <w:szCs w:val="24"/>
        </w:rPr>
        <w:lastRenderedPageBreak/>
        <w:t>Residential facility</w:t>
      </w:r>
      <w:r w:rsidR="000A75BC">
        <w:rPr>
          <w:b/>
          <w:sz w:val="24"/>
          <w:szCs w:val="24"/>
        </w:rPr>
        <w:t xml:space="preserve">: </w:t>
      </w:r>
      <w:r w:rsidRPr="00FB2FF6">
        <w:rPr>
          <w:sz w:val="24"/>
          <w:szCs w:val="24"/>
        </w:rPr>
        <w:t>a facility providing room and board and personal care for persons who have developmental disabilities.</w:t>
      </w:r>
    </w:p>
    <w:p w:rsidR="002C52C2" w:rsidRPr="00FB2FF6" w:rsidRDefault="002C52C2" w:rsidP="00FE4EFF">
      <w:pPr>
        <w:pStyle w:val="BodyText"/>
        <w:spacing w:before="4"/>
        <w:ind w:left="-90"/>
        <w:rPr>
          <w:sz w:val="24"/>
          <w:szCs w:val="24"/>
        </w:rPr>
      </w:pPr>
    </w:p>
    <w:p w:rsidR="002C52C2" w:rsidRPr="00FB2FF6" w:rsidRDefault="002C52C2" w:rsidP="00FE4EFF">
      <w:pPr>
        <w:spacing w:before="1"/>
        <w:ind w:left="-90" w:right="473"/>
        <w:rPr>
          <w:sz w:val="24"/>
          <w:szCs w:val="24"/>
        </w:rPr>
      </w:pPr>
      <w:r w:rsidRPr="00FB2FF6">
        <w:rPr>
          <w:b/>
          <w:sz w:val="24"/>
          <w:szCs w:val="24"/>
        </w:rPr>
        <w:t>Spina bifida</w:t>
      </w:r>
      <w:r w:rsidR="000A75BC">
        <w:rPr>
          <w:b/>
          <w:sz w:val="24"/>
          <w:szCs w:val="24"/>
        </w:rPr>
        <w:t>:</w:t>
      </w:r>
      <w:r w:rsidRPr="00FB2FF6">
        <w:rPr>
          <w:sz w:val="24"/>
          <w:szCs w:val="24"/>
        </w:rPr>
        <w:t xml:space="preserve"> a person with a medical diagnosis of spina bifida cystica or myelomeningocele.</w:t>
      </w:r>
    </w:p>
    <w:p w:rsidR="002C52C2" w:rsidRPr="00FB2FF6" w:rsidRDefault="002C52C2" w:rsidP="00FE4EFF">
      <w:pPr>
        <w:pStyle w:val="BodyText"/>
        <w:spacing w:before="4"/>
        <w:ind w:left="-90"/>
        <w:rPr>
          <w:sz w:val="24"/>
          <w:szCs w:val="24"/>
        </w:rPr>
      </w:pPr>
    </w:p>
    <w:p w:rsidR="002C52C2" w:rsidRPr="00FB2FF6" w:rsidRDefault="002C52C2" w:rsidP="00FE4EFF">
      <w:pPr>
        <w:ind w:left="-90"/>
        <w:jc w:val="both"/>
        <w:rPr>
          <w:b/>
          <w:sz w:val="24"/>
          <w:szCs w:val="24"/>
        </w:rPr>
      </w:pPr>
      <w:r w:rsidRPr="00FB2FF6">
        <w:rPr>
          <w:b/>
          <w:sz w:val="24"/>
          <w:szCs w:val="24"/>
        </w:rPr>
        <w:t>Other Relevant Links and Information</w:t>
      </w:r>
    </w:p>
    <w:p w:rsidR="002C52C2" w:rsidRPr="000A75BC" w:rsidRDefault="002C52C2" w:rsidP="000A75BC">
      <w:pPr>
        <w:pStyle w:val="ListParagraph"/>
        <w:tabs>
          <w:tab w:val="left" w:pos="740"/>
        </w:tabs>
        <w:spacing w:before="70"/>
        <w:ind w:left="-90" w:firstLine="0"/>
        <w:rPr>
          <w:sz w:val="24"/>
          <w:szCs w:val="24"/>
        </w:rPr>
      </w:pPr>
      <w:r w:rsidRPr="00FB2FF6">
        <w:rPr>
          <w:sz w:val="24"/>
          <w:szCs w:val="24"/>
        </w:rPr>
        <w:t>Florida</w:t>
      </w:r>
      <w:r w:rsidRPr="00FB2FF6">
        <w:rPr>
          <w:spacing w:val="-9"/>
          <w:sz w:val="24"/>
          <w:szCs w:val="24"/>
        </w:rPr>
        <w:t xml:space="preserve"> </w:t>
      </w:r>
      <w:r w:rsidRPr="00FB2FF6">
        <w:rPr>
          <w:sz w:val="24"/>
          <w:szCs w:val="24"/>
        </w:rPr>
        <w:t>Statutes</w:t>
      </w:r>
      <w:r w:rsidR="000A75BC">
        <w:rPr>
          <w:sz w:val="24"/>
          <w:szCs w:val="24"/>
        </w:rPr>
        <w:t xml:space="preserve"> </w:t>
      </w:r>
      <w:r w:rsidRPr="000A75BC">
        <w:rPr>
          <w:sz w:val="24"/>
          <w:szCs w:val="24"/>
        </w:rPr>
        <w:t xml:space="preserve">Guardian Advocate Statute: </w:t>
      </w:r>
      <w:hyperlink r:id="rId11" w:history="1">
        <w:r w:rsidRPr="000A75BC">
          <w:rPr>
            <w:rStyle w:val="Hyperlink"/>
            <w:spacing w:val="-1"/>
            <w:sz w:val="24"/>
            <w:szCs w:val="24"/>
          </w:rPr>
          <w:t xml:space="preserve">http://www.leg.state.fl.us/statutes/index.cfm?App_mode=Display_Statu </w:t>
        </w:r>
      </w:hyperlink>
      <w:r w:rsidRPr="000A75BC">
        <w:rPr>
          <w:sz w:val="24"/>
          <w:szCs w:val="24"/>
          <w:u w:val="single"/>
        </w:rPr>
        <w:t>te&amp;Se</w:t>
      </w:r>
      <w:r w:rsidRPr="000A75BC">
        <w:rPr>
          <w:spacing w:val="-34"/>
          <w:sz w:val="24"/>
          <w:szCs w:val="24"/>
          <w:u w:val="single"/>
        </w:rPr>
        <w:t xml:space="preserve"> </w:t>
      </w:r>
      <w:r w:rsidRPr="000A75BC">
        <w:rPr>
          <w:sz w:val="24"/>
          <w:szCs w:val="24"/>
          <w:u w:val="single"/>
        </w:rPr>
        <w:t>arch_String=&amp;URL=0300-0399/0393/Sections/0393.12.html</w:t>
      </w:r>
    </w:p>
    <w:p w:rsidR="002C52C2" w:rsidRPr="00FB2FF6" w:rsidRDefault="000A75BC" w:rsidP="000A75BC">
      <w:pPr>
        <w:pStyle w:val="ListParagraph"/>
        <w:tabs>
          <w:tab w:val="left" w:pos="1602"/>
        </w:tabs>
        <w:spacing w:before="19"/>
        <w:ind w:left="-90" w:right="245" w:firstLine="0"/>
        <w:rPr>
          <w:sz w:val="24"/>
          <w:szCs w:val="24"/>
        </w:rPr>
      </w:pPr>
      <w:r>
        <w:rPr>
          <w:sz w:val="24"/>
          <w:szCs w:val="24"/>
        </w:rPr>
        <w:t xml:space="preserve">Sixth Judicial Circuit </w:t>
      </w:r>
      <w:r w:rsidR="002C52C2" w:rsidRPr="00FB2FF6">
        <w:rPr>
          <w:spacing w:val="-1"/>
          <w:sz w:val="24"/>
          <w:szCs w:val="24"/>
          <w:u w:val="single"/>
        </w:rPr>
        <w:t>http://www.jud6.org/LegalCommunity/LegalPractice/AOSAndRules/aos/Su</w:t>
      </w:r>
      <w:r w:rsidR="002C52C2" w:rsidRPr="00FB2FF6">
        <w:rPr>
          <w:sz w:val="24"/>
          <w:szCs w:val="24"/>
          <w:u w:val="single"/>
        </w:rPr>
        <w:t>bjectAO/Pro</w:t>
      </w:r>
      <w:r w:rsidR="002C52C2" w:rsidRPr="00FB2FF6">
        <w:rPr>
          <w:spacing w:val="-16"/>
          <w:sz w:val="24"/>
          <w:szCs w:val="24"/>
          <w:u w:val="single"/>
        </w:rPr>
        <w:t xml:space="preserve"> </w:t>
      </w:r>
      <w:r w:rsidR="002C52C2" w:rsidRPr="00FB2FF6">
        <w:rPr>
          <w:sz w:val="24"/>
          <w:szCs w:val="24"/>
          <w:u w:val="single"/>
        </w:rPr>
        <w:t>guard/proguard.htm</w:t>
      </w:r>
    </w:p>
    <w:p w:rsidR="008A3E0B" w:rsidRPr="00FB2FF6" w:rsidRDefault="008A3E0B" w:rsidP="00FE4EFF">
      <w:pPr>
        <w:ind w:left="-90"/>
        <w:rPr>
          <w:sz w:val="24"/>
          <w:szCs w:val="24"/>
        </w:rPr>
      </w:pPr>
    </w:p>
    <w:sectPr w:rsidR="008A3E0B" w:rsidRPr="00FB2FF6" w:rsidSect="00AF779F">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DC" w:rsidRDefault="000024DC" w:rsidP="00EF3A5C">
      <w:r>
        <w:separator/>
      </w:r>
    </w:p>
  </w:endnote>
  <w:endnote w:type="continuationSeparator" w:id="0">
    <w:p w:rsidR="000024DC" w:rsidRDefault="000024DC" w:rsidP="00EF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465594"/>
      <w:docPartObj>
        <w:docPartGallery w:val="Page Numbers (Bottom of Page)"/>
        <w:docPartUnique/>
      </w:docPartObj>
    </w:sdtPr>
    <w:sdtEndPr>
      <w:rPr>
        <w:noProof/>
      </w:rPr>
    </w:sdtEndPr>
    <w:sdtContent>
      <w:p w:rsidR="00EF3A5C" w:rsidRDefault="00EF3A5C">
        <w:pPr>
          <w:pStyle w:val="Footer"/>
          <w:jc w:val="center"/>
        </w:pPr>
        <w:r>
          <w:fldChar w:fldCharType="begin"/>
        </w:r>
        <w:r>
          <w:instrText xml:space="preserve"> PAGE   \* MERGEFORMAT </w:instrText>
        </w:r>
        <w:r>
          <w:fldChar w:fldCharType="separate"/>
        </w:r>
        <w:r w:rsidR="00354139">
          <w:rPr>
            <w:noProof/>
          </w:rPr>
          <w:t>3</w:t>
        </w:r>
        <w:r>
          <w:rPr>
            <w:noProof/>
          </w:rPr>
          <w:fldChar w:fldCharType="end"/>
        </w:r>
      </w:p>
    </w:sdtContent>
  </w:sdt>
  <w:p w:rsidR="00EF3A5C" w:rsidRDefault="00EF3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DC" w:rsidRDefault="000024DC" w:rsidP="00EF3A5C">
      <w:r>
        <w:separator/>
      </w:r>
    </w:p>
  </w:footnote>
  <w:footnote w:type="continuationSeparator" w:id="0">
    <w:p w:rsidR="000024DC" w:rsidRDefault="000024DC" w:rsidP="00EF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853"/>
    <w:multiLevelType w:val="hybridMultilevel"/>
    <w:tmpl w:val="6AAE23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44999"/>
    <w:multiLevelType w:val="hybridMultilevel"/>
    <w:tmpl w:val="8AB26E70"/>
    <w:lvl w:ilvl="0" w:tplc="4A48424E">
      <w:numFmt w:val="bullet"/>
      <w:lvlText w:val="•"/>
      <w:lvlJc w:val="left"/>
      <w:pPr>
        <w:ind w:left="840" w:hanging="719"/>
      </w:pPr>
      <w:rPr>
        <w:rFonts w:ascii="Arial" w:eastAsia="Arial" w:hAnsi="Arial" w:cs="Arial" w:hint="default"/>
        <w:spacing w:val="-33"/>
        <w:w w:val="100"/>
        <w:sz w:val="24"/>
        <w:szCs w:val="24"/>
      </w:rPr>
    </w:lvl>
    <w:lvl w:ilvl="1" w:tplc="FE00FD76">
      <w:numFmt w:val="bullet"/>
      <w:lvlText w:val="•"/>
      <w:lvlJc w:val="left"/>
      <w:pPr>
        <w:ind w:left="1200" w:hanging="377"/>
      </w:pPr>
      <w:rPr>
        <w:rFonts w:ascii="Arial" w:eastAsia="Arial" w:hAnsi="Arial" w:cs="Arial" w:hint="default"/>
        <w:w w:val="100"/>
        <w:sz w:val="20"/>
        <w:szCs w:val="20"/>
      </w:rPr>
    </w:lvl>
    <w:lvl w:ilvl="2" w:tplc="5706D3FE">
      <w:numFmt w:val="bullet"/>
      <w:lvlText w:val="•"/>
      <w:lvlJc w:val="left"/>
      <w:pPr>
        <w:ind w:left="2140" w:hanging="377"/>
      </w:pPr>
    </w:lvl>
    <w:lvl w:ilvl="3" w:tplc="2D28BF20">
      <w:numFmt w:val="bullet"/>
      <w:lvlText w:val="•"/>
      <w:lvlJc w:val="left"/>
      <w:pPr>
        <w:ind w:left="3080" w:hanging="377"/>
      </w:pPr>
    </w:lvl>
    <w:lvl w:ilvl="4" w:tplc="DF5E961A">
      <w:numFmt w:val="bullet"/>
      <w:lvlText w:val="•"/>
      <w:lvlJc w:val="left"/>
      <w:pPr>
        <w:ind w:left="4020" w:hanging="377"/>
      </w:pPr>
    </w:lvl>
    <w:lvl w:ilvl="5" w:tplc="F718F99A">
      <w:numFmt w:val="bullet"/>
      <w:lvlText w:val="•"/>
      <w:lvlJc w:val="left"/>
      <w:pPr>
        <w:ind w:left="4960" w:hanging="377"/>
      </w:pPr>
    </w:lvl>
    <w:lvl w:ilvl="6" w:tplc="34725A34">
      <w:numFmt w:val="bullet"/>
      <w:lvlText w:val="•"/>
      <w:lvlJc w:val="left"/>
      <w:pPr>
        <w:ind w:left="5900" w:hanging="377"/>
      </w:pPr>
    </w:lvl>
    <w:lvl w:ilvl="7" w:tplc="0902E1DE">
      <w:numFmt w:val="bullet"/>
      <w:lvlText w:val="•"/>
      <w:lvlJc w:val="left"/>
      <w:pPr>
        <w:ind w:left="6840" w:hanging="377"/>
      </w:pPr>
    </w:lvl>
    <w:lvl w:ilvl="8" w:tplc="802240EC">
      <w:numFmt w:val="bullet"/>
      <w:lvlText w:val="•"/>
      <w:lvlJc w:val="left"/>
      <w:pPr>
        <w:ind w:left="7780" w:hanging="377"/>
      </w:pPr>
    </w:lvl>
  </w:abstractNum>
  <w:abstractNum w:abstractNumId="2" w15:restartNumberingAfterBreak="0">
    <w:nsid w:val="0C152E61"/>
    <w:multiLevelType w:val="hybridMultilevel"/>
    <w:tmpl w:val="CE22A9E6"/>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15:restartNumberingAfterBreak="0">
    <w:nsid w:val="0C1F411D"/>
    <w:multiLevelType w:val="hybridMultilevel"/>
    <w:tmpl w:val="4E5ED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13501"/>
    <w:multiLevelType w:val="hybridMultilevel"/>
    <w:tmpl w:val="4D1ED902"/>
    <w:lvl w:ilvl="0" w:tplc="CBB6B056">
      <w:start w:val="1"/>
      <w:numFmt w:val="decimal"/>
      <w:lvlText w:val="%1."/>
      <w:lvlJc w:val="left"/>
      <w:pPr>
        <w:ind w:left="877" w:hanging="360"/>
      </w:pPr>
      <w:rPr>
        <w:rFonts w:ascii="Arial" w:eastAsia="Arial" w:hAnsi="Arial" w:cs="Arial" w:hint="default"/>
        <w:w w:val="99"/>
        <w:sz w:val="22"/>
        <w:szCs w:val="22"/>
      </w:rPr>
    </w:lvl>
    <w:lvl w:ilvl="1" w:tplc="7F7A05E2">
      <w:numFmt w:val="bullet"/>
      <w:lvlText w:val="•"/>
      <w:lvlJc w:val="left"/>
      <w:pPr>
        <w:ind w:left="1748" w:hanging="360"/>
      </w:pPr>
    </w:lvl>
    <w:lvl w:ilvl="2" w:tplc="2E4A47A4">
      <w:numFmt w:val="bullet"/>
      <w:lvlText w:val="•"/>
      <w:lvlJc w:val="left"/>
      <w:pPr>
        <w:ind w:left="2616" w:hanging="360"/>
      </w:pPr>
    </w:lvl>
    <w:lvl w:ilvl="3" w:tplc="BB96EEA6">
      <w:numFmt w:val="bullet"/>
      <w:lvlText w:val="•"/>
      <w:lvlJc w:val="left"/>
      <w:pPr>
        <w:ind w:left="3484" w:hanging="360"/>
      </w:pPr>
    </w:lvl>
    <w:lvl w:ilvl="4" w:tplc="1C761C86">
      <w:numFmt w:val="bullet"/>
      <w:lvlText w:val="•"/>
      <w:lvlJc w:val="left"/>
      <w:pPr>
        <w:ind w:left="4352" w:hanging="360"/>
      </w:pPr>
    </w:lvl>
    <w:lvl w:ilvl="5" w:tplc="C19E4804">
      <w:numFmt w:val="bullet"/>
      <w:lvlText w:val="•"/>
      <w:lvlJc w:val="left"/>
      <w:pPr>
        <w:ind w:left="5220" w:hanging="360"/>
      </w:pPr>
    </w:lvl>
    <w:lvl w:ilvl="6" w:tplc="49A228B8">
      <w:numFmt w:val="bullet"/>
      <w:lvlText w:val="•"/>
      <w:lvlJc w:val="left"/>
      <w:pPr>
        <w:ind w:left="6088" w:hanging="360"/>
      </w:pPr>
    </w:lvl>
    <w:lvl w:ilvl="7" w:tplc="7BD4D130">
      <w:numFmt w:val="bullet"/>
      <w:lvlText w:val="•"/>
      <w:lvlJc w:val="left"/>
      <w:pPr>
        <w:ind w:left="6956" w:hanging="360"/>
      </w:pPr>
    </w:lvl>
    <w:lvl w:ilvl="8" w:tplc="D0DC1374">
      <w:numFmt w:val="bullet"/>
      <w:lvlText w:val="•"/>
      <w:lvlJc w:val="left"/>
      <w:pPr>
        <w:ind w:left="7824" w:hanging="360"/>
      </w:pPr>
    </w:lvl>
  </w:abstractNum>
  <w:abstractNum w:abstractNumId="5" w15:restartNumberingAfterBreak="0">
    <w:nsid w:val="22D037DE"/>
    <w:multiLevelType w:val="hybridMultilevel"/>
    <w:tmpl w:val="FC6A112C"/>
    <w:lvl w:ilvl="0" w:tplc="347CF37E">
      <w:start w:val="1"/>
      <w:numFmt w:val="decimal"/>
      <w:lvlText w:val="%1."/>
      <w:lvlJc w:val="left"/>
      <w:pPr>
        <w:ind w:left="877" w:hanging="360"/>
      </w:pPr>
      <w:rPr>
        <w:rFonts w:ascii="Arial" w:eastAsia="Arial" w:hAnsi="Arial" w:cs="Arial" w:hint="default"/>
        <w:w w:val="99"/>
        <w:sz w:val="22"/>
        <w:szCs w:val="22"/>
      </w:rPr>
    </w:lvl>
    <w:lvl w:ilvl="1" w:tplc="E0585190">
      <w:start w:val="1"/>
      <w:numFmt w:val="lowerLetter"/>
      <w:lvlText w:val="%2."/>
      <w:lvlJc w:val="left"/>
      <w:pPr>
        <w:ind w:left="1597" w:hanging="360"/>
      </w:pPr>
      <w:rPr>
        <w:rFonts w:ascii="Arial" w:eastAsia="Arial" w:hAnsi="Arial" w:cs="Arial" w:hint="default"/>
        <w:w w:val="99"/>
        <w:sz w:val="22"/>
        <w:szCs w:val="22"/>
      </w:rPr>
    </w:lvl>
    <w:lvl w:ilvl="2" w:tplc="60226BE2">
      <w:numFmt w:val="bullet"/>
      <w:lvlText w:val="•"/>
      <w:lvlJc w:val="left"/>
      <w:pPr>
        <w:ind w:left="2484" w:hanging="360"/>
      </w:pPr>
    </w:lvl>
    <w:lvl w:ilvl="3" w:tplc="20B8B2CC">
      <w:numFmt w:val="bullet"/>
      <w:lvlText w:val="•"/>
      <w:lvlJc w:val="left"/>
      <w:pPr>
        <w:ind w:left="3368" w:hanging="360"/>
      </w:pPr>
    </w:lvl>
    <w:lvl w:ilvl="4" w:tplc="D626FE94">
      <w:numFmt w:val="bullet"/>
      <w:lvlText w:val="•"/>
      <w:lvlJc w:val="left"/>
      <w:pPr>
        <w:ind w:left="4253" w:hanging="360"/>
      </w:pPr>
    </w:lvl>
    <w:lvl w:ilvl="5" w:tplc="18084482">
      <w:numFmt w:val="bullet"/>
      <w:lvlText w:val="•"/>
      <w:lvlJc w:val="left"/>
      <w:pPr>
        <w:ind w:left="5137" w:hanging="360"/>
      </w:pPr>
    </w:lvl>
    <w:lvl w:ilvl="6" w:tplc="B63A47EE">
      <w:numFmt w:val="bullet"/>
      <w:lvlText w:val="•"/>
      <w:lvlJc w:val="left"/>
      <w:pPr>
        <w:ind w:left="6022" w:hanging="360"/>
      </w:pPr>
    </w:lvl>
    <w:lvl w:ilvl="7" w:tplc="FC74B702">
      <w:numFmt w:val="bullet"/>
      <w:lvlText w:val="•"/>
      <w:lvlJc w:val="left"/>
      <w:pPr>
        <w:ind w:left="6906" w:hanging="360"/>
      </w:pPr>
    </w:lvl>
    <w:lvl w:ilvl="8" w:tplc="35E4B93E">
      <w:numFmt w:val="bullet"/>
      <w:lvlText w:val="•"/>
      <w:lvlJc w:val="left"/>
      <w:pPr>
        <w:ind w:left="7791" w:hanging="360"/>
      </w:pPr>
    </w:lvl>
  </w:abstractNum>
  <w:abstractNum w:abstractNumId="6" w15:restartNumberingAfterBreak="0">
    <w:nsid w:val="24992BFB"/>
    <w:multiLevelType w:val="hybridMultilevel"/>
    <w:tmpl w:val="DD524F02"/>
    <w:lvl w:ilvl="0" w:tplc="0409000B">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7" w15:restartNumberingAfterBreak="0">
    <w:nsid w:val="366878E7"/>
    <w:multiLevelType w:val="hybridMultilevel"/>
    <w:tmpl w:val="F64C5742"/>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8" w15:restartNumberingAfterBreak="0">
    <w:nsid w:val="54D009ED"/>
    <w:multiLevelType w:val="hybridMultilevel"/>
    <w:tmpl w:val="F774A928"/>
    <w:lvl w:ilvl="0" w:tplc="CF22C5A8">
      <w:numFmt w:val="bullet"/>
      <w:lvlText w:val="•"/>
      <w:lvlJc w:val="left"/>
      <w:pPr>
        <w:ind w:left="740" w:hanging="370"/>
      </w:pPr>
      <w:rPr>
        <w:rFonts w:ascii="Arial" w:eastAsia="Arial" w:hAnsi="Arial" w:cs="Arial" w:hint="default"/>
        <w:spacing w:val="-1"/>
        <w:w w:val="100"/>
        <w:sz w:val="24"/>
        <w:szCs w:val="24"/>
      </w:rPr>
    </w:lvl>
    <w:lvl w:ilvl="1" w:tplc="5128EAFA">
      <w:numFmt w:val="bullet"/>
      <w:lvlText w:val="o"/>
      <w:lvlJc w:val="left"/>
      <w:pPr>
        <w:ind w:left="1900" w:hanging="360"/>
      </w:pPr>
      <w:rPr>
        <w:rFonts w:ascii="Arial" w:eastAsia="Arial" w:hAnsi="Arial" w:cs="Arial" w:hint="default"/>
        <w:spacing w:val="-2"/>
        <w:w w:val="100"/>
        <w:sz w:val="24"/>
        <w:szCs w:val="24"/>
      </w:rPr>
    </w:lvl>
    <w:lvl w:ilvl="2" w:tplc="FE72F59C">
      <w:numFmt w:val="bullet"/>
      <w:lvlText w:val="•"/>
      <w:lvlJc w:val="left"/>
      <w:pPr>
        <w:ind w:left="2762" w:hanging="360"/>
      </w:pPr>
    </w:lvl>
    <w:lvl w:ilvl="3" w:tplc="1A94202C">
      <w:numFmt w:val="bullet"/>
      <w:lvlText w:val="•"/>
      <w:lvlJc w:val="left"/>
      <w:pPr>
        <w:ind w:left="3624" w:hanging="360"/>
      </w:pPr>
    </w:lvl>
    <w:lvl w:ilvl="4" w:tplc="AF72277A">
      <w:numFmt w:val="bullet"/>
      <w:lvlText w:val="•"/>
      <w:lvlJc w:val="left"/>
      <w:pPr>
        <w:ind w:left="4486" w:hanging="360"/>
      </w:pPr>
    </w:lvl>
    <w:lvl w:ilvl="5" w:tplc="DCCCF83E">
      <w:numFmt w:val="bullet"/>
      <w:lvlText w:val="•"/>
      <w:lvlJc w:val="left"/>
      <w:pPr>
        <w:ind w:left="5348" w:hanging="360"/>
      </w:pPr>
    </w:lvl>
    <w:lvl w:ilvl="6" w:tplc="EA1CBBCE">
      <w:numFmt w:val="bullet"/>
      <w:lvlText w:val="•"/>
      <w:lvlJc w:val="left"/>
      <w:pPr>
        <w:ind w:left="6211" w:hanging="360"/>
      </w:pPr>
    </w:lvl>
    <w:lvl w:ilvl="7" w:tplc="6F2C6B04">
      <w:numFmt w:val="bullet"/>
      <w:lvlText w:val="•"/>
      <w:lvlJc w:val="left"/>
      <w:pPr>
        <w:ind w:left="7073" w:hanging="360"/>
      </w:pPr>
    </w:lvl>
    <w:lvl w:ilvl="8" w:tplc="E354C690">
      <w:numFmt w:val="bullet"/>
      <w:lvlText w:val="•"/>
      <w:lvlJc w:val="left"/>
      <w:pPr>
        <w:ind w:left="7935" w:hanging="360"/>
      </w:pPr>
    </w:lvl>
  </w:abstractNum>
  <w:abstractNum w:abstractNumId="9" w15:restartNumberingAfterBreak="0">
    <w:nsid w:val="6EF74D9A"/>
    <w:multiLevelType w:val="hybridMultilevel"/>
    <w:tmpl w:val="C74666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C2"/>
    <w:rsid w:val="000024DC"/>
    <w:rsid w:val="000A75BC"/>
    <w:rsid w:val="002C2050"/>
    <w:rsid w:val="002C52C2"/>
    <w:rsid w:val="002D6B6C"/>
    <w:rsid w:val="00325053"/>
    <w:rsid w:val="00354139"/>
    <w:rsid w:val="006B14EA"/>
    <w:rsid w:val="00702637"/>
    <w:rsid w:val="007958D0"/>
    <w:rsid w:val="008A3E0B"/>
    <w:rsid w:val="008F29F4"/>
    <w:rsid w:val="00984BDF"/>
    <w:rsid w:val="009A2EDF"/>
    <w:rsid w:val="00AF504E"/>
    <w:rsid w:val="00AF779F"/>
    <w:rsid w:val="00B86DDE"/>
    <w:rsid w:val="00D3391D"/>
    <w:rsid w:val="00DA4953"/>
    <w:rsid w:val="00DD76FF"/>
    <w:rsid w:val="00E13B24"/>
    <w:rsid w:val="00EE20AC"/>
    <w:rsid w:val="00EF3A5C"/>
    <w:rsid w:val="00F161D5"/>
    <w:rsid w:val="00F27517"/>
    <w:rsid w:val="00FB2FF6"/>
    <w:rsid w:val="00FE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5010B-32F9-405F-9AA4-AF9BFF05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52C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C52C2"/>
    <w:pPr>
      <w:spacing w:before="74"/>
      <w:ind w:left="2107" w:right="2089"/>
      <w:jc w:val="center"/>
      <w:outlineLvl w:val="0"/>
    </w:pPr>
    <w:rPr>
      <w:b/>
      <w:bCs/>
      <w:sz w:val="32"/>
      <w:szCs w:val="32"/>
      <w:u w:val="single" w:color="000000"/>
    </w:rPr>
  </w:style>
  <w:style w:type="paragraph" w:styleId="Heading2">
    <w:name w:val="heading 2"/>
    <w:basedOn w:val="Normal"/>
    <w:link w:val="Heading2Char"/>
    <w:uiPriority w:val="1"/>
    <w:semiHidden/>
    <w:unhideWhenUsed/>
    <w:qFormat/>
    <w:rsid w:val="002C52C2"/>
    <w:pPr>
      <w:ind w:left="100"/>
      <w:outlineLvl w:val="1"/>
    </w:pPr>
    <w:rPr>
      <w:b/>
      <w:bCs/>
      <w:sz w:val="28"/>
      <w:szCs w:val="28"/>
      <w:u w:val="single" w:color="000000"/>
    </w:rPr>
  </w:style>
  <w:style w:type="paragraph" w:styleId="Heading4">
    <w:name w:val="heading 4"/>
    <w:basedOn w:val="Normal"/>
    <w:link w:val="Heading4Char"/>
    <w:uiPriority w:val="1"/>
    <w:semiHidden/>
    <w:unhideWhenUsed/>
    <w:qFormat/>
    <w:rsid w:val="002C52C2"/>
    <w:pPr>
      <w:ind w:left="440"/>
      <w:jc w:val="center"/>
      <w:outlineLvl w:val="3"/>
    </w:pPr>
    <w:rPr>
      <w:b/>
      <w:bCs/>
      <w:sz w:val="24"/>
      <w:szCs w:val="24"/>
    </w:rPr>
  </w:style>
  <w:style w:type="paragraph" w:styleId="Heading5">
    <w:name w:val="heading 5"/>
    <w:basedOn w:val="Normal"/>
    <w:link w:val="Heading5Char"/>
    <w:uiPriority w:val="1"/>
    <w:semiHidden/>
    <w:unhideWhenUsed/>
    <w:qFormat/>
    <w:rsid w:val="002C52C2"/>
    <w:pPr>
      <w:ind w:left="35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52C2"/>
    <w:rPr>
      <w:rFonts w:ascii="Arial" w:eastAsia="Arial" w:hAnsi="Arial" w:cs="Arial"/>
      <w:b/>
      <w:bCs/>
      <w:sz w:val="32"/>
      <w:szCs w:val="32"/>
      <w:u w:val="single" w:color="000000"/>
    </w:rPr>
  </w:style>
  <w:style w:type="character" w:customStyle="1" w:styleId="Heading2Char">
    <w:name w:val="Heading 2 Char"/>
    <w:basedOn w:val="DefaultParagraphFont"/>
    <w:link w:val="Heading2"/>
    <w:uiPriority w:val="1"/>
    <w:semiHidden/>
    <w:rsid w:val="002C52C2"/>
    <w:rPr>
      <w:rFonts w:ascii="Arial" w:eastAsia="Arial" w:hAnsi="Arial" w:cs="Arial"/>
      <w:b/>
      <w:bCs/>
      <w:sz w:val="28"/>
      <w:szCs w:val="28"/>
      <w:u w:val="single" w:color="000000"/>
    </w:rPr>
  </w:style>
  <w:style w:type="character" w:customStyle="1" w:styleId="Heading4Char">
    <w:name w:val="Heading 4 Char"/>
    <w:basedOn w:val="DefaultParagraphFont"/>
    <w:link w:val="Heading4"/>
    <w:uiPriority w:val="1"/>
    <w:semiHidden/>
    <w:rsid w:val="002C52C2"/>
    <w:rPr>
      <w:rFonts w:ascii="Arial" w:eastAsia="Arial" w:hAnsi="Arial" w:cs="Arial"/>
      <w:b/>
      <w:bCs/>
      <w:sz w:val="24"/>
      <w:szCs w:val="24"/>
    </w:rPr>
  </w:style>
  <w:style w:type="character" w:customStyle="1" w:styleId="Heading5Char">
    <w:name w:val="Heading 5 Char"/>
    <w:basedOn w:val="DefaultParagraphFont"/>
    <w:link w:val="Heading5"/>
    <w:uiPriority w:val="1"/>
    <w:semiHidden/>
    <w:rsid w:val="002C52C2"/>
    <w:rPr>
      <w:rFonts w:ascii="Arial" w:eastAsia="Arial" w:hAnsi="Arial" w:cs="Arial"/>
      <w:b/>
      <w:bCs/>
    </w:rPr>
  </w:style>
  <w:style w:type="paragraph" w:styleId="BodyText">
    <w:name w:val="Body Text"/>
    <w:basedOn w:val="Normal"/>
    <w:link w:val="BodyTextChar"/>
    <w:uiPriority w:val="1"/>
    <w:unhideWhenUsed/>
    <w:qFormat/>
    <w:rsid w:val="002C52C2"/>
  </w:style>
  <w:style w:type="character" w:customStyle="1" w:styleId="BodyTextChar">
    <w:name w:val="Body Text Char"/>
    <w:basedOn w:val="DefaultParagraphFont"/>
    <w:link w:val="BodyText"/>
    <w:uiPriority w:val="1"/>
    <w:rsid w:val="002C52C2"/>
    <w:rPr>
      <w:rFonts w:ascii="Arial" w:eastAsia="Arial" w:hAnsi="Arial" w:cs="Arial"/>
    </w:rPr>
  </w:style>
  <w:style w:type="paragraph" w:styleId="ListParagraph">
    <w:name w:val="List Paragraph"/>
    <w:basedOn w:val="Normal"/>
    <w:uiPriority w:val="1"/>
    <w:qFormat/>
    <w:rsid w:val="002C52C2"/>
    <w:pPr>
      <w:ind w:left="877" w:hanging="360"/>
    </w:pPr>
  </w:style>
  <w:style w:type="character" w:styleId="Hyperlink">
    <w:name w:val="Hyperlink"/>
    <w:basedOn w:val="DefaultParagraphFont"/>
    <w:uiPriority w:val="99"/>
    <w:unhideWhenUsed/>
    <w:rsid w:val="002C52C2"/>
    <w:rPr>
      <w:color w:val="0000FF"/>
      <w:u w:val="single"/>
    </w:rPr>
  </w:style>
  <w:style w:type="paragraph" w:styleId="Header">
    <w:name w:val="header"/>
    <w:basedOn w:val="Normal"/>
    <w:link w:val="HeaderChar"/>
    <w:uiPriority w:val="99"/>
    <w:unhideWhenUsed/>
    <w:rsid w:val="00EF3A5C"/>
    <w:pPr>
      <w:tabs>
        <w:tab w:val="center" w:pos="4680"/>
        <w:tab w:val="right" w:pos="9360"/>
      </w:tabs>
    </w:pPr>
  </w:style>
  <w:style w:type="character" w:customStyle="1" w:styleId="HeaderChar">
    <w:name w:val="Header Char"/>
    <w:basedOn w:val="DefaultParagraphFont"/>
    <w:link w:val="Header"/>
    <w:uiPriority w:val="99"/>
    <w:rsid w:val="00EF3A5C"/>
    <w:rPr>
      <w:rFonts w:ascii="Arial" w:eastAsia="Arial" w:hAnsi="Arial" w:cs="Arial"/>
    </w:rPr>
  </w:style>
  <w:style w:type="paragraph" w:styleId="Footer">
    <w:name w:val="footer"/>
    <w:basedOn w:val="Normal"/>
    <w:link w:val="FooterChar"/>
    <w:uiPriority w:val="99"/>
    <w:unhideWhenUsed/>
    <w:rsid w:val="00EF3A5C"/>
    <w:pPr>
      <w:tabs>
        <w:tab w:val="center" w:pos="4680"/>
        <w:tab w:val="right" w:pos="9360"/>
      </w:tabs>
    </w:pPr>
  </w:style>
  <w:style w:type="character" w:customStyle="1" w:styleId="FooterChar">
    <w:name w:val="Footer Char"/>
    <w:basedOn w:val="DefaultParagraphFont"/>
    <w:link w:val="Footer"/>
    <w:uiPriority w:val="99"/>
    <w:rsid w:val="00EF3A5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6714">
      <w:bodyDiv w:val="1"/>
      <w:marLeft w:val="0"/>
      <w:marRight w:val="0"/>
      <w:marTop w:val="0"/>
      <w:marBottom w:val="0"/>
      <w:divBdr>
        <w:top w:val="none" w:sz="0" w:space="0" w:color="auto"/>
        <w:left w:val="none" w:sz="0" w:space="0" w:color="auto"/>
        <w:bottom w:val="none" w:sz="0" w:space="0" w:color="auto"/>
        <w:right w:val="none" w:sz="0" w:space="0" w:color="auto"/>
      </w:divBdr>
    </w:div>
    <w:div w:id="74706989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15">
          <w:marLeft w:val="0"/>
          <w:marRight w:val="0"/>
          <w:marTop w:val="0"/>
          <w:marBottom w:val="0"/>
          <w:divBdr>
            <w:top w:val="none" w:sz="0" w:space="0" w:color="auto"/>
            <w:left w:val="none" w:sz="0" w:space="0" w:color="auto"/>
            <w:bottom w:val="none" w:sz="0" w:space="0" w:color="auto"/>
            <w:right w:val="none" w:sz="0" w:space="0" w:color="auto"/>
          </w:divBdr>
        </w:div>
        <w:div w:id="108692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6.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state.fl.us/statutes/index.cfm?App_mode=Display_Statu" TargetMode="External"/><Relationship Id="rId5" Type="http://schemas.openxmlformats.org/officeDocument/2006/relationships/footnotes" Target="footnotes.xml"/><Relationship Id="rId10" Type="http://schemas.openxmlformats.org/officeDocument/2006/relationships/hyperlink" Target="http://www.leg.state.fl.us/statutes/index.cfm?App_mode=Display_Statute&amp;Search_String=&amp;URL=0300-0399/0393/Sections/0393.12.html" TargetMode="External"/><Relationship Id="rId4" Type="http://schemas.openxmlformats.org/officeDocument/2006/relationships/webSettings" Target="webSettings.xml"/><Relationship Id="rId9" Type="http://schemas.openxmlformats.org/officeDocument/2006/relationships/hyperlink" Target="http://www.leg.state.fl.us/statutes/index.cfm?App_mode=Display_Statute&amp;Search_String=&amp;URL=0200-0299/0222/Sections/0222.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Tearney, Bama</dc:creator>
  <cp:keywords/>
  <dc:description/>
  <cp:lastModifiedBy>Samis, Keela</cp:lastModifiedBy>
  <cp:revision>4</cp:revision>
  <dcterms:created xsi:type="dcterms:W3CDTF">2019-05-14T12:48:00Z</dcterms:created>
  <dcterms:modified xsi:type="dcterms:W3CDTF">2019-06-06T15:42:00Z</dcterms:modified>
</cp:coreProperties>
</file>